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255C94" w14:textId="568A4749" w:rsidR="000B7B0A" w:rsidRPr="000B7B0A" w:rsidRDefault="000B7B0A" w:rsidP="000B7B0A">
      <w:pPr>
        <w:tabs>
          <w:tab w:val="center" w:pos="4536"/>
          <w:tab w:val="right" w:pos="7938"/>
          <w:tab w:val="right" w:pos="9639"/>
        </w:tabs>
        <w:ind w:right="-39"/>
        <w:rPr>
          <w:rFonts w:ascii="Arial" w:hAnsi="Arial" w:cs="Arial"/>
          <w:b/>
          <w:bCs/>
        </w:rPr>
      </w:pPr>
      <w:bookmarkStart w:id="0" w:name="OLE_LINK23"/>
      <w:r w:rsidRPr="000B7B0A">
        <w:rPr>
          <w:rFonts w:ascii="Arial" w:hAnsi="Arial" w:cs="Arial"/>
          <w:b/>
          <w:bCs/>
        </w:rPr>
        <w:t>3GPP TSG RAN WG1 #10</w:t>
      </w:r>
      <w:r>
        <w:rPr>
          <w:rFonts w:ascii="Arial" w:hAnsi="Arial" w:cs="Arial"/>
          <w:b/>
          <w:bCs/>
        </w:rPr>
        <w:t xml:space="preserve">6bis-e     </w:t>
      </w:r>
      <w:r w:rsidRPr="000B7B0A">
        <w:rPr>
          <w:rFonts w:ascii="Arial" w:hAnsi="Arial" w:cs="Arial"/>
          <w:b/>
          <w:bCs/>
        </w:rPr>
        <w:t xml:space="preserve">           </w:t>
      </w:r>
      <w:r w:rsidRPr="000B7B0A">
        <w:rPr>
          <w:rFonts w:ascii="Arial" w:hAnsi="Arial" w:cs="Arial"/>
          <w:b/>
          <w:bCs/>
        </w:rPr>
        <w:tab/>
        <w:t xml:space="preserve">                  </w:t>
      </w:r>
      <w:r w:rsidR="00E4424E" w:rsidRPr="00E4424E">
        <w:rPr>
          <w:rFonts w:ascii="Arial" w:hAnsi="Arial" w:cs="Arial"/>
          <w:b/>
          <w:bCs/>
        </w:rPr>
        <w:t>R1-21</w:t>
      </w:r>
      <w:r w:rsidR="000061A4">
        <w:rPr>
          <w:rFonts w:ascii="Arial" w:hAnsi="Arial" w:cs="Arial"/>
          <w:b/>
          <w:bCs/>
        </w:rPr>
        <w:t>08900</w:t>
      </w:r>
    </w:p>
    <w:p w14:paraId="477E10FC" w14:textId="1A381E3D" w:rsidR="000B7B0A" w:rsidRPr="000B7B0A" w:rsidRDefault="000B7B0A" w:rsidP="000B7B0A">
      <w:pPr>
        <w:tabs>
          <w:tab w:val="center" w:pos="4536"/>
          <w:tab w:val="right" w:pos="9072"/>
        </w:tabs>
        <w:rPr>
          <w:b/>
          <w:sz w:val="20"/>
        </w:rPr>
      </w:pPr>
      <w:r w:rsidRPr="000B7B0A">
        <w:rPr>
          <w:rFonts w:ascii="Arial" w:eastAsia="MS Mincho" w:hAnsi="Arial" w:cs="Arial"/>
          <w:b/>
          <w:bCs/>
          <w:lang w:eastAsia="ja-JP"/>
        </w:rPr>
        <w:t>e-Meeting, October 11</w:t>
      </w:r>
      <w:r w:rsidRPr="000B7B0A">
        <w:rPr>
          <w:rFonts w:ascii="Arial" w:eastAsia="MS Mincho" w:hAnsi="Arial" w:cs="Arial"/>
          <w:b/>
          <w:bCs/>
          <w:vertAlign w:val="superscript"/>
          <w:lang w:eastAsia="ja-JP"/>
        </w:rPr>
        <w:t>th</w:t>
      </w:r>
      <w:r w:rsidRPr="000B7B0A">
        <w:rPr>
          <w:rFonts w:ascii="Arial" w:eastAsia="MS Mincho" w:hAnsi="Arial" w:cs="Arial"/>
          <w:b/>
          <w:bCs/>
          <w:lang w:eastAsia="ja-JP"/>
        </w:rPr>
        <w:t xml:space="preserve"> – 19</w:t>
      </w:r>
      <w:r w:rsidRPr="000B7B0A">
        <w:rPr>
          <w:rFonts w:ascii="Arial" w:eastAsia="MS Mincho" w:hAnsi="Arial" w:cs="Arial"/>
          <w:b/>
          <w:bCs/>
          <w:vertAlign w:val="superscript"/>
          <w:lang w:eastAsia="ja-JP"/>
        </w:rPr>
        <w:t>th</w:t>
      </w:r>
      <w:r w:rsidRPr="000B7B0A">
        <w:rPr>
          <w:rFonts w:ascii="Arial" w:eastAsia="MS Mincho" w:hAnsi="Arial" w:cs="Arial"/>
          <w:b/>
          <w:bCs/>
          <w:lang w:eastAsia="ja-JP"/>
        </w:rPr>
        <w:t>, 2021</w:t>
      </w:r>
      <w:bookmarkEnd w:id="0"/>
    </w:p>
    <w:p w14:paraId="72EB6A54" w14:textId="77777777" w:rsidR="00BD55F2" w:rsidRPr="004A4C92" w:rsidRDefault="00BD55F2" w:rsidP="00BD55F2">
      <w:pPr>
        <w:pBdr>
          <w:top w:val="single" w:sz="4" w:space="1" w:color="auto"/>
        </w:pBdr>
        <w:spacing w:after="0"/>
        <w:jc w:val="left"/>
        <w:rPr>
          <w:b/>
          <w:kern w:val="2"/>
          <w:lang w:eastAsia="zh-CN"/>
        </w:rPr>
      </w:pPr>
    </w:p>
    <w:p w14:paraId="4C5B0AB5" w14:textId="77777777" w:rsidR="00BD55F2" w:rsidRPr="00BE6603" w:rsidRDefault="00BD55F2" w:rsidP="00BD55F2">
      <w:pPr>
        <w:spacing w:after="60"/>
        <w:jc w:val="left"/>
        <w:rPr>
          <w:rFonts w:ascii="Arial" w:eastAsia="Batang" w:hAnsi="Arial" w:cs="Arial"/>
          <w:b/>
          <w:bCs/>
          <w:lang w:val="en-GB"/>
        </w:rPr>
      </w:pPr>
      <w:r>
        <w:rPr>
          <w:rFonts w:ascii="Arial" w:eastAsia="Batang" w:hAnsi="Arial" w:cs="Arial"/>
          <w:b/>
          <w:bCs/>
          <w:lang w:val="en-GB"/>
        </w:rPr>
        <w:t>Agenda Item:  8.1.3</w:t>
      </w:r>
      <w:bookmarkStart w:id="1" w:name="_GoBack"/>
      <w:bookmarkEnd w:id="1"/>
    </w:p>
    <w:p w14:paraId="5BB694B3" w14:textId="77777777" w:rsidR="00BD55F2" w:rsidRPr="00BE6603" w:rsidRDefault="00BD55F2" w:rsidP="00BD55F2">
      <w:pPr>
        <w:spacing w:after="60"/>
        <w:ind w:left="1555" w:hanging="1555"/>
        <w:jc w:val="left"/>
        <w:rPr>
          <w:rFonts w:ascii="Arial" w:eastAsia="Batang" w:hAnsi="Arial" w:cs="Arial"/>
          <w:b/>
          <w:bCs/>
          <w:lang w:val="en-GB"/>
        </w:rPr>
      </w:pPr>
      <w:r w:rsidRPr="00BE6603">
        <w:rPr>
          <w:rFonts w:ascii="Arial" w:eastAsia="Batang" w:hAnsi="Arial" w:cs="Arial"/>
          <w:b/>
          <w:bCs/>
          <w:lang w:val="en-GB"/>
        </w:rPr>
        <w:t>Source:</w:t>
      </w:r>
      <w:r w:rsidRPr="00BE6603">
        <w:rPr>
          <w:rFonts w:ascii="Arial" w:eastAsia="Batang" w:hAnsi="Arial" w:cs="Arial"/>
          <w:b/>
          <w:bCs/>
          <w:lang w:val="en-GB"/>
        </w:rPr>
        <w:tab/>
        <w:t>Spreadtrum</w:t>
      </w:r>
      <w:r>
        <w:rPr>
          <w:rFonts w:ascii="Arial" w:eastAsia="Batang" w:hAnsi="Arial" w:cs="Arial"/>
          <w:b/>
          <w:bCs/>
          <w:lang w:val="en-GB"/>
        </w:rPr>
        <w:t xml:space="preserve"> Communications</w:t>
      </w:r>
    </w:p>
    <w:p w14:paraId="067373CB" w14:textId="77777777" w:rsidR="00BD55F2" w:rsidRPr="00BE6603" w:rsidRDefault="00BD55F2" w:rsidP="00BD55F2">
      <w:pPr>
        <w:spacing w:after="60"/>
        <w:ind w:left="1555" w:hanging="1555"/>
        <w:jc w:val="left"/>
        <w:rPr>
          <w:rFonts w:ascii="Arial" w:eastAsia="Batang" w:hAnsi="Arial" w:cs="Arial"/>
          <w:b/>
          <w:bCs/>
          <w:lang w:val="en-GB"/>
        </w:rPr>
      </w:pPr>
      <w:r w:rsidRPr="00BE6603">
        <w:rPr>
          <w:rFonts w:ascii="Arial" w:eastAsia="Batang" w:hAnsi="Arial" w:cs="Arial"/>
          <w:b/>
          <w:bCs/>
          <w:lang w:val="en-GB"/>
        </w:rPr>
        <w:t>Title:</w:t>
      </w:r>
      <w:r w:rsidRPr="00BE6603">
        <w:rPr>
          <w:rFonts w:ascii="Arial" w:eastAsia="Batang" w:hAnsi="Arial" w:cs="Arial"/>
          <w:b/>
          <w:bCs/>
          <w:lang w:val="en-GB"/>
        </w:rPr>
        <w:tab/>
      </w:r>
      <w:r>
        <w:rPr>
          <w:rFonts w:ascii="Arial" w:eastAsia="Batang" w:hAnsi="Arial" w:cs="Arial"/>
          <w:b/>
          <w:bCs/>
          <w:lang w:val="en-GB"/>
        </w:rPr>
        <w:t>Considerations on SRS enhancement</w:t>
      </w:r>
    </w:p>
    <w:p w14:paraId="162DE148" w14:textId="77777777" w:rsidR="00BD55F2" w:rsidRPr="00BE6603" w:rsidRDefault="00BD55F2" w:rsidP="00BD55F2">
      <w:pPr>
        <w:spacing w:after="60"/>
        <w:ind w:left="1555" w:hanging="1555"/>
        <w:jc w:val="left"/>
        <w:rPr>
          <w:rFonts w:ascii="Arial" w:eastAsia="Batang" w:hAnsi="Arial" w:cs="Arial"/>
          <w:b/>
          <w:bCs/>
          <w:lang w:val="en-GB"/>
        </w:rPr>
      </w:pPr>
      <w:r w:rsidRPr="00BE6603">
        <w:rPr>
          <w:rFonts w:ascii="Arial" w:eastAsia="Batang" w:hAnsi="Arial" w:cs="Arial"/>
          <w:b/>
          <w:bCs/>
          <w:lang w:val="en-GB"/>
        </w:rPr>
        <w:t>Document for:</w:t>
      </w:r>
      <w:r w:rsidRPr="00BE6603">
        <w:rPr>
          <w:rFonts w:ascii="Arial" w:eastAsia="Batang" w:hAnsi="Arial" w:cs="Arial"/>
          <w:b/>
          <w:bCs/>
          <w:lang w:val="en-GB"/>
        </w:rPr>
        <w:tab/>
        <w:t>Discussion and decision</w:t>
      </w:r>
    </w:p>
    <w:p w14:paraId="792832E9" w14:textId="77777777" w:rsidR="00BD55F2" w:rsidRPr="00AF261F" w:rsidRDefault="00BD55F2" w:rsidP="00BD55F2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</w:rPr>
      </w:pPr>
    </w:p>
    <w:p w14:paraId="163617D9" w14:textId="77777777" w:rsidR="00BD55F2" w:rsidRDefault="00BD55F2" w:rsidP="00BD55F2">
      <w:pPr>
        <w:pStyle w:val="1"/>
        <w:rPr>
          <w:lang w:eastAsia="zh-CN"/>
        </w:rPr>
      </w:pPr>
      <w:bookmarkStart w:id="2" w:name="_Ref124589705"/>
      <w:bookmarkStart w:id="3" w:name="_Ref129681862"/>
      <w:r>
        <w:rPr>
          <w:rFonts w:hint="eastAsia"/>
          <w:lang w:eastAsia="zh-CN"/>
        </w:rPr>
        <w:t>Introduction</w:t>
      </w:r>
    </w:p>
    <w:bookmarkEnd w:id="2"/>
    <w:bookmarkEnd w:id="3"/>
    <w:p w14:paraId="343D9568" w14:textId="77777777" w:rsidR="00BD55F2" w:rsidRPr="00181A60" w:rsidRDefault="00BD55F2" w:rsidP="00BD55F2">
      <w:pPr>
        <w:rPr>
          <w:lang w:eastAsia="zh-CN"/>
        </w:rPr>
      </w:pPr>
      <w:r>
        <w:rPr>
          <w:lang w:eastAsia="zh-CN"/>
        </w:rPr>
        <w:t>Diverse aspects of requirements can be figured out during NR implementation</w:t>
      </w:r>
      <w:r w:rsidRPr="00181A60">
        <w:rPr>
          <w:lang w:eastAsia="zh-CN"/>
        </w:rPr>
        <w:t>.</w:t>
      </w:r>
      <w:r>
        <w:rPr>
          <w:lang w:eastAsia="zh-CN"/>
        </w:rPr>
        <w:t xml:space="preserve"> This contribution mainly discuss the issues concerning SRS enhancement in Rel-17.</w:t>
      </w:r>
      <w:r w:rsidRPr="00181A60">
        <w:rPr>
          <w:rFonts w:hint="eastAsia"/>
          <w:lang w:eastAsia="zh-CN"/>
        </w:rPr>
        <w:t xml:space="preserve"> </w:t>
      </w:r>
    </w:p>
    <w:p w14:paraId="39998BC0" w14:textId="43622DE5" w:rsidR="00BD55F2" w:rsidRDefault="001E5B2C" w:rsidP="00BD55F2">
      <w:pPr>
        <w:pStyle w:val="1"/>
        <w:rPr>
          <w:lang w:eastAsia="zh-CN"/>
        </w:rPr>
      </w:pPr>
      <w:r>
        <w:rPr>
          <w:rFonts w:hint="eastAsia"/>
          <w:lang w:eastAsia="zh-CN"/>
        </w:rPr>
        <w:t>Collision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Handling</w:t>
      </w:r>
    </w:p>
    <w:p w14:paraId="35A463DA" w14:textId="290BBDDE" w:rsidR="001E5B2C" w:rsidRDefault="001E5B2C" w:rsidP="001E5B2C">
      <w:pPr>
        <w:rPr>
          <w:rFonts w:eastAsia="宋体"/>
          <w:sz w:val="21"/>
          <w:szCs w:val="21"/>
          <w:lang w:eastAsia="zh-CN"/>
        </w:rPr>
      </w:pPr>
      <w:r>
        <w:rPr>
          <w:rFonts w:eastAsia="宋体"/>
          <w:sz w:val="21"/>
          <w:szCs w:val="21"/>
          <w:lang w:eastAsia="zh-CN"/>
        </w:rPr>
        <w:t xml:space="preserve">Collision among aperiodic SRS resource sets is not a new issue. </w:t>
      </w:r>
      <w:r w:rsidR="00BF0652">
        <w:rPr>
          <w:rFonts w:eastAsia="宋体"/>
          <w:sz w:val="21"/>
          <w:szCs w:val="21"/>
          <w:lang w:eastAsia="zh-CN"/>
        </w:rPr>
        <w:t xml:space="preserve">Ever since </w:t>
      </w:r>
      <w:r>
        <w:rPr>
          <w:rFonts w:eastAsia="宋体"/>
          <w:sz w:val="21"/>
          <w:szCs w:val="21"/>
          <w:lang w:eastAsia="zh-CN"/>
        </w:rPr>
        <w:t xml:space="preserve">Rel-15/16 </w:t>
      </w:r>
      <w:r w:rsidR="00BF0652">
        <w:rPr>
          <w:rFonts w:eastAsia="宋体"/>
          <w:sz w:val="21"/>
          <w:szCs w:val="21"/>
          <w:lang w:eastAsia="zh-CN"/>
        </w:rPr>
        <w:t>there has similar problem</w:t>
      </w:r>
      <w:r w:rsidR="00BC4091">
        <w:rPr>
          <w:rFonts w:eastAsia="宋体"/>
          <w:sz w:val="21"/>
          <w:szCs w:val="21"/>
          <w:lang w:eastAsia="zh-CN"/>
        </w:rPr>
        <w:t>s</w:t>
      </w:r>
      <w:r w:rsidR="00BF0652">
        <w:rPr>
          <w:rFonts w:eastAsia="宋体"/>
          <w:sz w:val="21"/>
          <w:szCs w:val="21"/>
          <w:lang w:eastAsia="zh-CN"/>
        </w:rPr>
        <w:t xml:space="preserve"> </w:t>
      </w:r>
      <w:r w:rsidR="00BC4091">
        <w:rPr>
          <w:rFonts w:eastAsia="宋体"/>
          <w:sz w:val="21"/>
          <w:szCs w:val="21"/>
          <w:lang w:eastAsia="zh-CN"/>
        </w:rPr>
        <w:t xml:space="preserve">which were </w:t>
      </w:r>
      <w:r>
        <w:rPr>
          <w:rFonts w:eastAsia="宋体"/>
          <w:sz w:val="21"/>
          <w:szCs w:val="21"/>
          <w:lang w:eastAsia="zh-CN"/>
        </w:rPr>
        <w:t xml:space="preserve">left for implementation. Therefore, NW can </w:t>
      </w:r>
      <w:r w:rsidR="00BF0652">
        <w:rPr>
          <w:rFonts w:eastAsia="宋体"/>
          <w:sz w:val="21"/>
          <w:szCs w:val="21"/>
          <w:lang w:eastAsia="zh-CN"/>
        </w:rPr>
        <w:t xml:space="preserve">also </w:t>
      </w:r>
      <w:r>
        <w:rPr>
          <w:rFonts w:eastAsia="宋体"/>
          <w:sz w:val="21"/>
          <w:szCs w:val="21"/>
          <w:lang w:eastAsia="zh-CN"/>
        </w:rPr>
        <w:t xml:space="preserve">handle the collision among </w:t>
      </w:r>
      <w:r w:rsidR="00BF0652">
        <w:rPr>
          <w:rFonts w:eastAsia="宋体"/>
          <w:sz w:val="21"/>
          <w:szCs w:val="21"/>
          <w:lang w:eastAsia="zh-CN"/>
        </w:rPr>
        <w:t xml:space="preserve">Rel-17 </w:t>
      </w:r>
      <w:r>
        <w:rPr>
          <w:rFonts w:eastAsia="宋体"/>
          <w:sz w:val="21"/>
          <w:szCs w:val="21"/>
          <w:lang w:eastAsia="zh-CN"/>
        </w:rPr>
        <w:t>aperiodic SRS resource sets.</w:t>
      </w:r>
    </w:p>
    <w:p w14:paraId="22821F5F" w14:textId="427FC324" w:rsidR="00201B48" w:rsidRDefault="00F35DA1" w:rsidP="00BD55F2">
      <w:pPr>
        <w:rPr>
          <w:rFonts w:eastAsia="宋体"/>
          <w:sz w:val="21"/>
          <w:szCs w:val="21"/>
          <w:lang w:eastAsia="zh-CN"/>
        </w:rPr>
      </w:pPr>
      <w:r>
        <w:rPr>
          <w:rFonts w:eastAsia="宋体"/>
          <w:sz w:val="21"/>
          <w:szCs w:val="21"/>
          <w:lang w:eastAsia="zh-CN"/>
        </w:rPr>
        <w:t xml:space="preserve">Besides, Rel-16 </w:t>
      </w:r>
      <w:r w:rsidR="00BC4091">
        <w:rPr>
          <w:rFonts w:eastAsia="宋体"/>
          <w:sz w:val="21"/>
          <w:szCs w:val="21"/>
          <w:lang w:eastAsia="zh-CN"/>
        </w:rPr>
        <w:t xml:space="preserve">spec </w:t>
      </w:r>
      <w:r>
        <w:rPr>
          <w:rFonts w:eastAsia="宋体"/>
          <w:sz w:val="21"/>
          <w:szCs w:val="21"/>
          <w:lang w:eastAsia="zh-CN"/>
        </w:rPr>
        <w:t>has already defined the rules for</w:t>
      </w:r>
      <w:r w:rsidR="00BC4091" w:rsidRPr="00BC4091">
        <w:rPr>
          <w:rFonts w:eastAsia="宋体"/>
          <w:sz w:val="21"/>
          <w:szCs w:val="21"/>
          <w:lang w:eastAsia="zh-CN"/>
        </w:rPr>
        <w:t xml:space="preserve"> </w:t>
      </w:r>
      <w:r w:rsidR="00BC4091">
        <w:rPr>
          <w:rFonts w:eastAsia="宋体"/>
          <w:sz w:val="21"/>
          <w:szCs w:val="21"/>
          <w:lang w:eastAsia="zh-CN"/>
        </w:rPr>
        <w:t>collision</w:t>
      </w:r>
      <w:r>
        <w:rPr>
          <w:rFonts w:eastAsia="宋体"/>
          <w:sz w:val="21"/>
          <w:szCs w:val="21"/>
          <w:lang w:eastAsia="zh-CN"/>
        </w:rPr>
        <w:t xml:space="preserve"> handling among aperiodic SRS and PUSCH/PUCCH with different priority index. Same rules can be directly applied for </w:t>
      </w:r>
      <w:r w:rsidRPr="00F35DA1">
        <w:rPr>
          <w:rFonts w:eastAsia="宋体"/>
          <w:sz w:val="21"/>
          <w:szCs w:val="21"/>
          <w:lang w:eastAsia="zh-CN"/>
        </w:rPr>
        <w:t>collision handling among Rel-17 flexible SRS and other UL channels/signals</w:t>
      </w:r>
      <w:r>
        <w:rPr>
          <w:rFonts w:eastAsia="宋体"/>
          <w:sz w:val="21"/>
          <w:szCs w:val="21"/>
          <w:lang w:eastAsia="zh-CN"/>
        </w:rPr>
        <w:t>.</w:t>
      </w:r>
    </w:p>
    <w:p w14:paraId="17F01196" w14:textId="7C447C1B" w:rsidR="006B7C7E" w:rsidRPr="0015156F" w:rsidRDefault="006B7C7E" w:rsidP="006B7C7E">
      <w:pPr>
        <w:rPr>
          <w:b/>
          <w:i/>
          <w:sz w:val="21"/>
          <w:szCs w:val="21"/>
          <w:lang w:eastAsia="zh-CN"/>
        </w:rPr>
      </w:pPr>
      <w:r>
        <w:rPr>
          <w:b/>
          <w:i/>
          <w:sz w:val="21"/>
          <w:szCs w:val="21"/>
          <w:lang w:eastAsia="zh-CN"/>
        </w:rPr>
        <w:t>Proposal 1</w:t>
      </w:r>
      <w:r w:rsidRPr="008B3EA7">
        <w:rPr>
          <w:b/>
          <w:i/>
          <w:sz w:val="21"/>
          <w:szCs w:val="21"/>
          <w:lang w:eastAsia="zh-CN"/>
        </w:rPr>
        <w:t>:</w:t>
      </w:r>
      <w:r w:rsidR="00D3396F">
        <w:rPr>
          <w:b/>
          <w:i/>
          <w:sz w:val="21"/>
          <w:szCs w:val="21"/>
          <w:lang w:eastAsia="zh-CN"/>
        </w:rPr>
        <w:t xml:space="preserve"> Collision among aperiodic SRS resource sets is </w:t>
      </w:r>
      <w:r w:rsidR="00BF0652">
        <w:rPr>
          <w:b/>
          <w:i/>
          <w:sz w:val="21"/>
          <w:szCs w:val="21"/>
          <w:lang w:eastAsia="zh-CN"/>
        </w:rPr>
        <w:t>left for</w:t>
      </w:r>
      <w:r w:rsidR="00D3396F">
        <w:rPr>
          <w:b/>
          <w:i/>
          <w:sz w:val="21"/>
          <w:szCs w:val="21"/>
          <w:lang w:eastAsia="zh-CN"/>
        </w:rPr>
        <w:t xml:space="preserve"> implementation.</w:t>
      </w:r>
    </w:p>
    <w:p w14:paraId="09939AB6" w14:textId="109F4A1D" w:rsidR="00306218" w:rsidRPr="0015156F" w:rsidRDefault="006B7C7E" w:rsidP="00F35DA1">
      <w:pPr>
        <w:rPr>
          <w:b/>
          <w:i/>
          <w:sz w:val="21"/>
          <w:szCs w:val="21"/>
          <w:lang w:eastAsia="zh-CN"/>
        </w:rPr>
      </w:pPr>
      <w:r>
        <w:rPr>
          <w:b/>
          <w:i/>
          <w:sz w:val="21"/>
          <w:szCs w:val="21"/>
          <w:lang w:eastAsia="zh-CN"/>
        </w:rPr>
        <w:t>Proposal 2</w:t>
      </w:r>
      <w:r w:rsidRPr="008B3EA7">
        <w:rPr>
          <w:b/>
          <w:i/>
          <w:sz w:val="21"/>
          <w:szCs w:val="21"/>
          <w:lang w:eastAsia="zh-CN"/>
        </w:rPr>
        <w:t>:</w:t>
      </w:r>
      <w:r>
        <w:rPr>
          <w:b/>
          <w:i/>
          <w:sz w:val="21"/>
          <w:szCs w:val="21"/>
          <w:lang w:eastAsia="zh-CN"/>
        </w:rPr>
        <w:t xml:space="preserve"> </w:t>
      </w:r>
      <w:r w:rsidR="00D3396F">
        <w:rPr>
          <w:b/>
          <w:i/>
          <w:sz w:val="21"/>
          <w:szCs w:val="21"/>
          <w:lang w:eastAsia="zh-CN"/>
        </w:rPr>
        <w:t xml:space="preserve">No need to further study collision handling among </w:t>
      </w:r>
      <w:r w:rsidR="00D3396F" w:rsidRPr="00D3396F">
        <w:rPr>
          <w:b/>
          <w:i/>
          <w:sz w:val="21"/>
          <w:szCs w:val="21"/>
          <w:lang w:eastAsia="zh-CN"/>
        </w:rPr>
        <w:t>Rel-17 flexible SRS and other UL channels/signals.</w:t>
      </w:r>
    </w:p>
    <w:p w14:paraId="4A58E843" w14:textId="77777777" w:rsidR="00467BFF" w:rsidRPr="00396B49" w:rsidRDefault="00467BFF" w:rsidP="00BD55F2">
      <w:pPr>
        <w:rPr>
          <w:rFonts w:eastAsia="宋体"/>
          <w:sz w:val="21"/>
          <w:szCs w:val="21"/>
          <w:lang w:eastAsia="zh-CN"/>
        </w:rPr>
      </w:pPr>
    </w:p>
    <w:p w14:paraId="4FD33C70" w14:textId="57B57117" w:rsidR="00BD55F2" w:rsidRDefault="00BF0652" w:rsidP="00BD55F2">
      <w:pPr>
        <w:pStyle w:val="1"/>
        <w:rPr>
          <w:lang w:eastAsia="zh-CN"/>
        </w:rPr>
      </w:pPr>
      <w:r>
        <w:rPr>
          <w:lang w:eastAsia="zh-CN"/>
        </w:rPr>
        <w:t>Gap symbols</w:t>
      </w:r>
      <w:r w:rsidR="00BD55F2">
        <w:rPr>
          <w:rFonts w:hint="eastAsia"/>
          <w:lang w:eastAsia="zh-CN"/>
        </w:rPr>
        <w:t xml:space="preserve"> for</w:t>
      </w:r>
      <w:r w:rsidR="00BD55F2">
        <w:rPr>
          <w:lang w:eastAsia="zh-CN"/>
        </w:rPr>
        <w:t xml:space="preserve"> antenna switching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296"/>
      </w:tblGrid>
      <w:tr w:rsidR="00BD55F2" w14:paraId="3D7C014F" w14:textId="77777777" w:rsidTr="00CA3818">
        <w:tc>
          <w:tcPr>
            <w:tcW w:w="8296" w:type="dxa"/>
          </w:tcPr>
          <w:p w14:paraId="3FF01E87" w14:textId="77777777" w:rsidR="00E47179" w:rsidRPr="00066549" w:rsidRDefault="00E47179" w:rsidP="00E47179">
            <w:pPr>
              <w:pStyle w:val="ab"/>
              <w:spacing w:before="0" w:beforeAutospacing="0" w:after="0" w:afterAutospacing="0"/>
              <w:jc w:val="both"/>
              <w:rPr>
                <w:rFonts w:ascii="Times" w:eastAsia="Malgun Gothic" w:hAnsi="Times" w:cs="Times"/>
                <w:sz w:val="20"/>
                <w:szCs w:val="20"/>
                <w:lang w:eastAsia="ko-KR"/>
              </w:rPr>
            </w:pPr>
            <w:r w:rsidRPr="00066549">
              <w:rPr>
                <w:rStyle w:val="aa"/>
                <w:rFonts w:ascii="Times" w:hAnsi="Times" w:cs="Times"/>
                <w:b/>
                <w:bCs/>
                <w:i w:val="0"/>
                <w:sz w:val="20"/>
                <w:szCs w:val="20"/>
                <w:highlight w:val="green"/>
              </w:rPr>
              <w:t>Agreement</w:t>
            </w:r>
          </w:p>
          <w:p w14:paraId="79D00332" w14:textId="77777777" w:rsidR="00E47179" w:rsidRPr="00066549" w:rsidRDefault="00E47179" w:rsidP="00E47179">
            <w:pPr>
              <w:pStyle w:val="a7"/>
              <w:numPr>
                <w:ilvl w:val="0"/>
                <w:numId w:val="9"/>
              </w:numPr>
              <w:autoSpaceDE/>
              <w:autoSpaceDN/>
              <w:adjustRightInd/>
              <w:snapToGrid/>
              <w:spacing w:after="0"/>
              <w:ind w:firstLineChars="0"/>
              <w:rPr>
                <w:rFonts w:cs="Times"/>
                <w:szCs w:val="20"/>
              </w:rPr>
            </w:pPr>
            <w:r w:rsidRPr="00066549">
              <w:rPr>
                <w:rStyle w:val="aa"/>
                <w:rFonts w:cs="Times"/>
                <w:i w:val="0"/>
                <w:szCs w:val="20"/>
              </w:rPr>
              <w:t xml:space="preserve">On the presence of guard symbols in Rel-17 for SRS antenna switching, down-select one of the following </w:t>
            </w:r>
          </w:p>
          <w:p w14:paraId="3C17936B" w14:textId="77777777" w:rsidR="00E47179" w:rsidRPr="00066549" w:rsidRDefault="00E47179" w:rsidP="00E47179">
            <w:pPr>
              <w:pStyle w:val="a7"/>
              <w:numPr>
                <w:ilvl w:val="1"/>
                <w:numId w:val="10"/>
              </w:numPr>
              <w:autoSpaceDE/>
              <w:autoSpaceDN/>
              <w:adjustRightInd/>
              <w:snapToGrid/>
              <w:spacing w:after="0"/>
              <w:ind w:firstLineChars="0"/>
              <w:rPr>
                <w:rStyle w:val="aa"/>
              </w:rPr>
            </w:pPr>
            <w:r w:rsidRPr="00066549">
              <w:rPr>
                <w:rStyle w:val="aa"/>
                <w:rFonts w:cs="Times"/>
                <w:i w:val="0"/>
                <w:szCs w:val="20"/>
              </w:rPr>
              <w:t>Alt 1-0: Guard symbols are always-on, which is same as Rel-15</w:t>
            </w:r>
          </w:p>
          <w:p w14:paraId="6F7F4C41" w14:textId="77777777" w:rsidR="00E47179" w:rsidRPr="00066549" w:rsidRDefault="00E47179" w:rsidP="00E47179">
            <w:pPr>
              <w:pStyle w:val="a7"/>
              <w:numPr>
                <w:ilvl w:val="1"/>
                <w:numId w:val="10"/>
              </w:numPr>
              <w:autoSpaceDE/>
              <w:autoSpaceDN/>
              <w:adjustRightInd/>
              <w:snapToGrid/>
              <w:spacing w:after="0"/>
              <w:ind w:firstLineChars="0"/>
              <w:rPr>
                <w:rStyle w:val="aa"/>
              </w:rPr>
            </w:pPr>
            <w:r w:rsidRPr="00066549">
              <w:rPr>
                <w:rStyle w:val="aa"/>
                <w:rFonts w:cs="Times"/>
                <w:i w:val="0"/>
                <w:szCs w:val="20"/>
              </w:rPr>
              <w:t>Alt 1-1: Guard symbols are configurable subject to UE capability</w:t>
            </w:r>
          </w:p>
          <w:p w14:paraId="019D5865" w14:textId="77777777" w:rsidR="00E47179" w:rsidRPr="00066549" w:rsidRDefault="00E47179" w:rsidP="00E47179">
            <w:pPr>
              <w:pStyle w:val="a7"/>
              <w:numPr>
                <w:ilvl w:val="0"/>
                <w:numId w:val="9"/>
              </w:numPr>
              <w:autoSpaceDE/>
              <w:autoSpaceDN/>
              <w:adjustRightInd/>
              <w:snapToGrid/>
              <w:spacing w:after="0"/>
              <w:ind w:firstLineChars="0"/>
              <w:rPr>
                <w:rStyle w:val="aa"/>
              </w:rPr>
            </w:pPr>
            <w:r w:rsidRPr="00066549">
              <w:rPr>
                <w:rStyle w:val="aa"/>
                <w:rFonts w:cs="Times"/>
                <w:i w:val="0"/>
                <w:szCs w:val="20"/>
              </w:rPr>
              <w:t>On whether to introduce guard symbols between SRS resource sets for antenna switching, down-select one of the following</w:t>
            </w:r>
          </w:p>
          <w:p w14:paraId="0C54DB0F" w14:textId="77777777" w:rsidR="00E47179" w:rsidRPr="00066549" w:rsidRDefault="00E47179" w:rsidP="00E47179">
            <w:pPr>
              <w:pStyle w:val="a7"/>
              <w:numPr>
                <w:ilvl w:val="1"/>
                <w:numId w:val="10"/>
              </w:numPr>
              <w:autoSpaceDE/>
              <w:autoSpaceDN/>
              <w:adjustRightInd/>
              <w:snapToGrid/>
              <w:spacing w:after="0"/>
              <w:ind w:firstLineChars="0"/>
              <w:rPr>
                <w:rStyle w:val="aa"/>
                <w:rFonts w:cs="Times"/>
                <w:iCs w:val="0"/>
                <w:szCs w:val="20"/>
              </w:rPr>
            </w:pPr>
            <w:r w:rsidRPr="00066549">
              <w:rPr>
                <w:rStyle w:val="aa"/>
                <w:rFonts w:cs="Times"/>
                <w:i w:val="0"/>
                <w:szCs w:val="20"/>
              </w:rPr>
              <w:t>Alt 2-0: Do not introduce guard symbols between SRS resource sets, i.e., guard symbols only appears between SRS resources in a resource set</w:t>
            </w:r>
          </w:p>
          <w:p w14:paraId="2E64830D" w14:textId="77777777" w:rsidR="00E47179" w:rsidRPr="00066549" w:rsidRDefault="00E47179" w:rsidP="00E47179">
            <w:pPr>
              <w:pStyle w:val="a7"/>
              <w:numPr>
                <w:ilvl w:val="1"/>
                <w:numId w:val="10"/>
              </w:numPr>
              <w:autoSpaceDE/>
              <w:autoSpaceDN/>
              <w:adjustRightInd/>
              <w:snapToGrid/>
              <w:spacing w:after="0"/>
              <w:ind w:firstLineChars="0"/>
              <w:rPr>
                <w:rStyle w:val="aa"/>
                <w:rFonts w:cs="Times"/>
                <w:i w:val="0"/>
                <w:szCs w:val="20"/>
              </w:rPr>
            </w:pPr>
            <w:r w:rsidRPr="00066549">
              <w:rPr>
                <w:rStyle w:val="aa"/>
                <w:rFonts w:cs="Times"/>
                <w:i w:val="0"/>
                <w:szCs w:val="20"/>
              </w:rPr>
              <w:t>Alt 2-1: Introduce guard symbols between two sets mapped to consecutive slots</w:t>
            </w:r>
          </w:p>
          <w:p w14:paraId="65FD3235" w14:textId="7CD245FD" w:rsidR="00BD55F2" w:rsidRPr="00D3396F" w:rsidRDefault="00E47179" w:rsidP="00D3396F">
            <w:pPr>
              <w:pStyle w:val="a7"/>
              <w:numPr>
                <w:ilvl w:val="0"/>
                <w:numId w:val="9"/>
              </w:numPr>
              <w:autoSpaceDE/>
              <w:autoSpaceDN/>
              <w:adjustRightInd/>
              <w:snapToGrid/>
              <w:spacing w:after="0"/>
              <w:ind w:firstLineChars="0"/>
              <w:rPr>
                <w:i/>
                <w:iCs/>
              </w:rPr>
            </w:pPr>
            <w:r w:rsidRPr="00066549">
              <w:rPr>
                <w:rStyle w:val="aa"/>
                <w:rFonts w:cs="Times"/>
                <w:i w:val="0"/>
                <w:szCs w:val="20"/>
              </w:rPr>
              <w:t>Note: Rel-15 guard period symbols are supported if none of the above enhancements is agreed</w:t>
            </w:r>
          </w:p>
        </w:tc>
      </w:tr>
    </w:tbl>
    <w:p w14:paraId="564BD443" w14:textId="2F64D3EF" w:rsidR="00BD55F2" w:rsidRPr="000F5CC1" w:rsidRDefault="007572D2" w:rsidP="00BD55F2">
      <w:pPr>
        <w:rPr>
          <w:rFonts w:cs="Times"/>
          <w:iCs/>
          <w:szCs w:val="20"/>
        </w:rPr>
      </w:pPr>
      <w:r>
        <w:rPr>
          <w:rFonts w:eastAsia="宋体"/>
          <w:kern w:val="2"/>
          <w:sz w:val="21"/>
          <w:szCs w:val="21"/>
          <w:lang w:eastAsia="zh-CN"/>
        </w:rPr>
        <w:t xml:space="preserve">From our view, </w:t>
      </w:r>
      <w:r w:rsidR="000F5CC1">
        <w:rPr>
          <w:rFonts w:eastAsia="宋体"/>
          <w:kern w:val="2"/>
          <w:sz w:val="21"/>
          <w:szCs w:val="21"/>
          <w:lang w:eastAsia="zh-CN"/>
        </w:rPr>
        <w:t xml:space="preserve">no need to introduce new rules for guard symbols among SRS </w:t>
      </w:r>
      <w:r w:rsidR="00754970">
        <w:rPr>
          <w:rFonts w:eastAsia="宋体"/>
          <w:kern w:val="2"/>
          <w:sz w:val="21"/>
          <w:szCs w:val="21"/>
          <w:lang w:eastAsia="zh-CN"/>
        </w:rPr>
        <w:t>resources. However, considering in some cases full antenna switching shall use multiple SRS resource set, it is reasonable to introduce guard symbols between two sets mapped to consecutive slots</w:t>
      </w:r>
      <w:r w:rsidR="00BF0652">
        <w:rPr>
          <w:rStyle w:val="aa"/>
          <w:rFonts w:cs="Times"/>
          <w:i w:val="0"/>
          <w:szCs w:val="20"/>
        </w:rPr>
        <w:t>.</w:t>
      </w:r>
      <w:r w:rsidR="00754970">
        <w:rPr>
          <w:rStyle w:val="aa"/>
          <w:rFonts w:cs="Times"/>
          <w:i w:val="0"/>
          <w:szCs w:val="20"/>
        </w:rPr>
        <w:t xml:space="preserve"> Besides, the gap between SRS set can be the same as the gap between SRS resources within one set.</w:t>
      </w:r>
    </w:p>
    <w:p w14:paraId="2CDC3593" w14:textId="36DB2EA0" w:rsidR="0071470C" w:rsidRDefault="000F5CC1" w:rsidP="00BD55F2">
      <w:pPr>
        <w:rPr>
          <w:b/>
          <w:i/>
          <w:sz w:val="21"/>
          <w:szCs w:val="21"/>
          <w:lang w:eastAsia="zh-CN"/>
        </w:rPr>
      </w:pPr>
      <w:r>
        <w:rPr>
          <w:b/>
          <w:i/>
          <w:sz w:val="21"/>
          <w:szCs w:val="21"/>
          <w:lang w:eastAsia="zh-CN"/>
        </w:rPr>
        <w:t xml:space="preserve">Proposal </w:t>
      </w:r>
      <w:r>
        <w:rPr>
          <w:rFonts w:hint="eastAsia"/>
          <w:b/>
          <w:i/>
          <w:sz w:val="21"/>
          <w:szCs w:val="21"/>
          <w:lang w:eastAsia="zh-CN"/>
        </w:rPr>
        <w:t>1</w:t>
      </w:r>
      <w:r>
        <w:rPr>
          <w:b/>
          <w:i/>
          <w:sz w:val="21"/>
          <w:szCs w:val="21"/>
          <w:lang w:eastAsia="zh-CN"/>
        </w:rPr>
        <w:t xml:space="preserve">: </w:t>
      </w:r>
      <w:r>
        <w:rPr>
          <w:rFonts w:hint="eastAsia"/>
          <w:b/>
          <w:i/>
          <w:sz w:val="21"/>
          <w:szCs w:val="21"/>
          <w:lang w:eastAsia="zh-CN"/>
        </w:rPr>
        <w:t>Support</w:t>
      </w:r>
      <w:r>
        <w:rPr>
          <w:b/>
          <w:i/>
          <w:sz w:val="21"/>
          <w:szCs w:val="21"/>
          <w:lang w:eastAsia="zh-CN"/>
        </w:rPr>
        <w:t xml:space="preserve"> </w:t>
      </w:r>
      <w:r w:rsidRPr="000F5CC1">
        <w:rPr>
          <w:b/>
          <w:i/>
          <w:sz w:val="21"/>
          <w:szCs w:val="21"/>
          <w:lang w:eastAsia="zh-CN"/>
        </w:rPr>
        <w:t>Alt 1-1: Guard symbols are configurable subject to UE capability</w:t>
      </w:r>
      <w:r w:rsidR="00FF74D2">
        <w:rPr>
          <w:b/>
          <w:i/>
          <w:sz w:val="21"/>
          <w:szCs w:val="21"/>
          <w:lang w:eastAsia="zh-CN"/>
        </w:rPr>
        <w:t>.</w:t>
      </w:r>
    </w:p>
    <w:p w14:paraId="391259E9" w14:textId="11987EBA" w:rsidR="000F5CC1" w:rsidRPr="000F5CC1" w:rsidRDefault="000F5CC1" w:rsidP="00BD55F2">
      <w:pPr>
        <w:rPr>
          <w:rFonts w:eastAsia="宋体"/>
          <w:kern w:val="2"/>
          <w:sz w:val="21"/>
          <w:szCs w:val="21"/>
          <w:lang w:eastAsia="zh-CN"/>
        </w:rPr>
      </w:pPr>
      <w:r>
        <w:rPr>
          <w:b/>
          <w:i/>
          <w:sz w:val="21"/>
          <w:szCs w:val="21"/>
          <w:lang w:eastAsia="zh-CN"/>
        </w:rPr>
        <w:t xml:space="preserve">Proposal </w:t>
      </w:r>
      <w:r>
        <w:rPr>
          <w:rFonts w:hint="eastAsia"/>
          <w:b/>
          <w:i/>
          <w:sz w:val="21"/>
          <w:szCs w:val="21"/>
          <w:lang w:eastAsia="zh-CN"/>
        </w:rPr>
        <w:t>2</w:t>
      </w:r>
      <w:r>
        <w:rPr>
          <w:b/>
          <w:i/>
          <w:sz w:val="21"/>
          <w:szCs w:val="21"/>
          <w:lang w:eastAsia="zh-CN"/>
        </w:rPr>
        <w:t xml:space="preserve">: Support </w:t>
      </w:r>
      <w:r w:rsidRPr="000F5CC1">
        <w:rPr>
          <w:b/>
          <w:i/>
          <w:sz w:val="21"/>
          <w:szCs w:val="21"/>
          <w:lang w:eastAsia="zh-CN"/>
        </w:rPr>
        <w:t>Alt 2-1: Introduce guard symbols between two sets mapped to consecutive slots</w:t>
      </w:r>
      <w:r w:rsidR="00FF74D2">
        <w:rPr>
          <w:b/>
          <w:i/>
          <w:sz w:val="21"/>
          <w:szCs w:val="21"/>
          <w:lang w:eastAsia="zh-CN"/>
        </w:rPr>
        <w:t>.</w:t>
      </w:r>
    </w:p>
    <w:p w14:paraId="36024AEF" w14:textId="42738C65" w:rsidR="003519FA" w:rsidRPr="00C961E5" w:rsidRDefault="00C961E5" w:rsidP="00BD55F2">
      <w:pPr>
        <w:rPr>
          <w:rFonts w:eastAsia="宋体"/>
          <w:kern w:val="2"/>
          <w:sz w:val="21"/>
          <w:szCs w:val="21"/>
          <w:lang w:eastAsia="zh-CN"/>
        </w:rPr>
      </w:pPr>
      <w:r w:rsidRPr="00C961E5">
        <w:rPr>
          <w:rFonts w:eastAsia="宋体" w:hint="eastAsia"/>
          <w:kern w:val="2"/>
          <w:sz w:val="21"/>
          <w:szCs w:val="21"/>
          <w:lang w:eastAsia="zh-CN"/>
        </w:rPr>
        <w:lastRenderedPageBreak/>
        <w:t>S</w:t>
      </w:r>
      <w:r w:rsidRPr="00C961E5">
        <w:rPr>
          <w:rFonts w:eastAsia="宋体"/>
          <w:kern w:val="2"/>
          <w:sz w:val="21"/>
          <w:szCs w:val="21"/>
          <w:lang w:eastAsia="zh-CN"/>
        </w:rPr>
        <w:t xml:space="preserve">ince UE may be capable of executing </w:t>
      </w:r>
      <w:r w:rsidR="009706BE">
        <w:rPr>
          <w:rFonts w:eastAsia="宋体"/>
          <w:kern w:val="2"/>
          <w:sz w:val="21"/>
          <w:szCs w:val="21"/>
          <w:lang w:eastAsia="zh-CN"/>
        </w:rPr>
        <w:t>multiple</w:t>
      </w:r>
      <w:r w:rsidRPr="00C961E5">
        <w:rPr>
          <w:rFonts w:eastAsia="宋体"/>
          <w:kern w:val="2"/>
          <w:sz w:val="21"/>
          <w:szCs w:val="21"/>
          <w:lang w:eastAsia="zh-CN"/>
        </w:rPr>
        <w:t xml:space="preserve"> antenna switching configurations</w:t>
      </w:r>
      <w:r w:rsidR="009706BE">
        <w:rPr>
          <w:rFonts w:eastAsia="宋体"/>
          <w:kern w:val="2"/>
          <w:sz w:val="21"/>
          <w:szCs w:val="21"/>
          <w:lang w:eastAsia="zh-CN"/>
        </w:rPr>
        <w:t xml:space="preserve">, it is beneficial to introduce dynamic signaling for configuration. </w:t>
      </w:r>
      <w:r w:rsidR="00BF0652">
        <w:rPr>
          <w:rFonts w:eastAsia="宋体"/>
          <w:kern w:val="2"/>
          <w:sz w:val="21"/>
          <w:szCs w:val="21"/>
          <w:lang w:eastAsia="zh-CN"/>
        </w:rPr>
        <w:t>Generally</w:t>
      </w:r>
      <w:r w:rsidR="009706BE">
        <w:rPr>
          <w:rFonts w:eastAsia="宋体"/>
          <w:kern w:val="2"/>
          <w:sz w:val="21"/>
          <w:szCs w:val="21"/>
          <w:lang w:eastAsia="zh-CN"/>
        </w:rPr>
        <w:t>, according to the UE reported capabilities, gNB can use MAC-CE</w:t>
      </w:r>
      <w:r w:rsidR="009706BE" w:rsidRPr="009706BE">
        <w:rPr>
          <w:rFonts w:eastAsia="宋体"/>
          <w:kern w:val="2"/>
          <w:sz w:val="21"/>
          <w:szCs w:val="21"/>
          <w:lang w:eastAsia="zh-CN"/>
        </w:rPr>
        <w:t xml:space="preserve"> to indicate the antenna switching configuration</w:t>
      </w:r>
      <w:r w:rsidR="009706BE">
        <w:rPr>
          <w:rFonts w:eastAsia="宋体"/>
          <w:kern w:val="2"/>
          <w:sz w:val="21"/>
          <w:szCs w:val="21"/>
          <w:lang w:eastAsia="zh-CN"/>
        </w:rPr>
        <w:t>.</w:t>
      </w:r>
    </w:p>
    <w:p w14:paraId="7E28E520" w14:textId="131DC6A9" w:rsidR="00BD55F2" w:rsidRPr="00BF3657" w:rsidRDefault="007572D2" w:rsidP="009766F1">
      <w:pPr>
        <w:rPr>
          <w:rFonts w:eastAsia="宋体"/>
          <w:sz w:val="21"/>
          <w:szCs w:val="21"/>
          <w:lang w:eastAsia="zh-CN"/>
        </w:rPr>
      </w:pPr>
      <w:r>
        <w:rPr>
          <w:b/>
          <w:i/>
          <w:sz w:val="21"/>
          <w:szCs w:val="21"/>
          <w:lang w:eastAsia="zh-CN"/>
        </w:rPr>
        <w:t>Proposa</w:t>
      </w:r>
      <w:r w:rsidR="000270FA">
        <w:rPr>
          <w:b/>
          <w:i/>
          <w:sz w:val="21"/>
          <w:szCs w:val="21"/>
          <w:lang w:eastAsia="zh-CN"/>
        </w:rPr>
        <w:t xml:space="preserve">l 3: </w:t>
      </w:r>
      <w:r w:rsidR="00C961E5">
        <w:rPr>
          <w:b/>
          <w:i/>
          <w:sz w:val="21"/>
          <w:szCs w:val="21"/>
          <w:lang w:eastAsia="zh-CN"/>
        </w:rPr>
        <w:t>Support using MAC-CE to indicate the antenna switching configuration.</w:t>
      </w:r>
    </w:p>
    <w:p w14:paraId="01EAEDFF" w14:textId="2C0ECB1F" w:rsidR="00BD55F2" w:rsidRDefault="00BD55F2" w:rsidP="00BD55F2">
      <w:pPr>
        <w:pStyle w:val="1"/>
      </w:pPr>
      <w:r>
        <w:t>E</w:t>
      </w:r>
      <w:r w:rsidRPr="0051690F">
        <w:t xml:space="preserve">nhance SRS </w:t>
      </w:r>
      <w:r>
        <w:t xml:space="preserve">capacity and/or </w:t>
      </w:r>
      <w:r w:rsidRPr="0051690F">
        <w:t>coverage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296"/>
      </w:tblGrid>
      <w:tr w:rsidR="00BD55F2" w14:paraId="4911D327" w14:textId="77777777" w:rsidTr="00CA3818">
        <w:tc>
          <w:tcPr>
            <w:tcW w:w="8296" w:type="dxa"/>
          </w:tcPr>
          <w:p w14:paraId="10D9DD03" w14:textId="77777777" w:rsidR="00E71CD7" w:rsidRPr="00066549" w:rsidRDefault="00E71CD7" w:rsidP="00E71CD7">
            <w:pPr>
              <w:rPr>
                <w:b/>
                <w:bCs/>
                <w:highlight w:val="green"/>
                <w:lang w:eastAsia="x-none"/>
              </w:rPr>
            </w:pPr>
            <w:r w:rsidRPr="00066549">
              <w:rPr>
                <w:b/>
                <w:bCs/>
                <w:highlight w:val="green"/>
                <w:lang w:eastAsia="x-none"/>
              </w:rPr>
              <w:t>Agreement</w:t>
            </w:r>
          </w:p>
          <w:p w14:paraId="11006AA0" w14:textId="799C31B5" w:rsidR="00E71CD7" w:rsidRPr="00066549" w:rsidRDefault="00E71CD7" w:rsidP="00E71CD7">
            <w:pPr>
              <w:widowControl w:val="0"/>
              <w:rPr>
                <w:rFonts w:eastAsia="微软雅黑"/>
                <w:szCs w:val="20"/>
              </w:rPr>
            </w:pPr>
            <w:r w:rsidRPr="00066549">
              <w:rPr>
                <w:rFonts w:eastAsia="微软雅黑"/>
                <w:szCs w:val="20"/>
              </w:rPr>
              <w:t>Support start RB location (N</w:t>
            </w:r>
            <w:r w:rsidRPr="00066549">
              <w:rPr>
                <w:rFonts w:eastAsia="微软雅黑"/>
                <w:szCs w:val="20"/>
                <w:vertAlign w:val="subscript"/>
              </w:rPr>
              <w:t>offset</w:t>
            </w:r>
            <w:r w:rsidRPr="00066549">
              <w:rPr>
                <w:rFonts w:eastAsia="微软雅黑"/>
                <w:szCs w:val="20"/>
              </w:rPr>
              <w:t xml:space="preserve">) hopping in different SRS frequency hopping periods for RPFS and at least periodic/semi-persistent SRS, where </w:t>
            </w:r>
            <w:r w:rsidRPr="00066549">
              <w:rPr>
                <w:rFonts w:eastAsia="微软雅黑"/>
                <w:szCs w:val="20"/>
              </w:rPr>
              <w:fldChar w:fldCharType="begin"/>
            </w:r>
            <w:r w:rsidRPr="00066549">
              <w:rPr>
                <w:rFonts w:eastAsia="微软雅黑"/>
                <w:szCs w:val="20"/>
              </w:rPr>
              <w:instrText xml:space="preserve"> QUOTE </w:instrText>
            </w:r>
            <m:oMath>
              <m:sSub>
                <m:sSubPr>
                  <m:ctrlPr>
                    <w:rPr>
                      <w:rFonts w:ascii="Cambria Math" w:eastAsia="微软雅黑" w:hAnsi="Cambria Math"/>
                      <w:i/>
                      <w:szCs w:val="2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微软雅黑" w:hAnsi="Cambria Math"/>
                      <w:szCs w:val="20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微软雅黑" w:hAnsi="Cambria Math"/>
                      <w:szCs w:val="20"/>
                    </w:rPr>
                    <m:t>offset</m:t>
                  </m:r>
                </m:sub>
              </m:sSub>
            </m:oMath>
            <w:r w:rsidRPr="00066549">
              <w:rPr>
                <w:rFonts w:eastAsia="微软雅黑"/>
                <w:szCs w:val="20"/>
              </w:rPr>
              <w:instrText xml:space="preserve"> </w:instrText>
            </w:r>
            <w:r w:rsidRPr="00066549">
              <w:rPr>
                <w:rFonts w:eastAsia="微软雅黑"/>
                <w:szCs w:val="20"/>
              </w:rPr>
              <w:fldChar w:fldCharType="separate"/>
            </w:r>
            <w:r w:rsidRPr="00066549">
              <w:rPr>
                <w:rFonts w:eastAsia="微软雅黑"/>
                <w:szCs w:val="20"/>
              </w:rPr>
              <w:t xml:space="preserve"> N</w:t>
            </w:r>
            <w:r w:rsidRPr="00066549">
              <w:rPr>
                <w:rFonts w:eastAsia="微软雅黑"/>
                <w:szCs w:val="20"/>
                <w:vertAlign w:val="subscript"/>
              </w:rPr>
              <w:t>offset</w:t>
            </w:r>
            <w:r w:rsidRPr="00066549">
              <w:rPr>
                <w:rFonts w:eastAsia="微软雅黑"/>
                <w:szCs w:val="20"/>
              </w:rPr>
              <w:t xml:space="preserve"> </w:t>
            </w:r>
            <w:r w:rsidRPr="00066549">
              <w:rPr>
                <w:rFonts w:eastAsia="微软雅黑"/>
                <w:szCs w:val="20"/>
              </w:rPr>
              <w:fldChar w:fldCharType="end"/>
            </w:r>
            <w:r w:rsidRPr="00066549">
              <w:rPr>
                <w:rFonts w:eastAsia="微软雅黑" w:hint="eastAsia"/>
                <w:szCs w:val="20"/>
              </w:rPr>
              <w:t xml:space="preserve"> </w:t>
            </w:r>
            <w:r w:rsidRPr="00066549">
              <w:rPr>
                <w:rFonts w:eastAsia="微软雅黑"/>
                <w:szCs w:val="20"/>
              </w:rPr>
              <w:t xml:space="preserve">is </w:t>
            </w:r>
            <w:r w:rsidRPr="00066549">
              <w:rPr>
                <w:rFonts w:eastAsia="Malgun Gothic"/>
                <w:szCs w:val="20"/>
              </w:rPr>
              <w:t xml:space="preserve">the start RB index of the </w:t>
            </w:r>
            <m:oMath>
              <m:f>
                <m:fPr>
                  <m:ctrlPr>
                    <w:rPr>
                      <w:rFonts w:ascii="Cambria Math" w:eastAsia="Malgun Gothic" w:hAnsi="Cambria Math"/>
                      <w:bCs/>
                      <w:i/>
                      <w:szCs w:val="20"/>
                    </w:rPr>
                  </m:ctrlPr>
                </m:fPr>
                <m:num>
                  <m:r>
                    <w:rPr>
                      <w:rFonts w:ascii="Cambria Math" w:eastAsia="Malgun Gothic" w:hAnsi="Cambria Math"/>
                      <w:szCs w:val="20"/>
                    </w:rPr>
                    <m:t>1</m:t>
                  </m:r>
                </m:num>
                <m:den>
                  <m:sSub>
                    <m:sSubPr>
                      <m:ctrlPr>
                        <w:rPr>
                          <w:rFonts w:ascii="Cambria Math" w:eastAsia="Malgun Gothic" w:hAnsi="Cambria Math"/>
                          <w:bCs/>
                          <w:i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eastAsia="Malgun Gothic" w:hAnsi="Cambria Math"/>
                          <w:szCs w:val="20"/>
                        </w:rPr>
                        <m:t>P</m:t>
                      </m:r>
                    </m:e>
                    <m:sub>
                      <m:r>
                        <w:rPr>
                          <w:rFonts w:ascii="Cambria Math" w:eastAsia="Malgun Gothic" w:hAnsi="Cambria Math"/>
                          <w:szCs w:val="20"/>
                        </w:rPr>
                        <m:t>F</m:t>
                      </m:r>
                    </m:sub>
                  </m:sSub>
                </m:den>
              </m:f>
              <m:sSub>
                <m:sSubPr>
                  <m:ctrlPr>
                    <w:rPr>
                      <w:rFonts w:ascii="Cambria Math" w:eastAsia="Malgun Gothic" w:hAnsi="Cambria Math"/>
                      <w:bCs/>
                      <w:i/>
                      <w:szCs w:val="20"/>
                    </w:rPr>
                  </m:ctrlPr>
                </m:sSubPr>
                <m:e>
                  <m:r>
                    <w:rPr>
                      <w:rFonts w:ascii="Cambria Math" w:eastAsia="Malgun Gothic" w:hAnsi="Cambria Math"/>
                      <w:szCs w:val="20"/>
                    </w:rPr>
                    <m:t>m</m:t>
                  </m:r>
                </m:e>
                <m:sub>
                  <m:r>
                    <w:rPr>
                      <w:rFonts w:ascii="Cambria Math" w:eastAsia="Malgun Gothic" w:hAnsi="Cambria Math"/>
                      <w:szCs w:val="20"/>
                    </w:rPr>
                    <m:t>SRS, </m:t>
                  </m:r>
                  <m:sSub>
                    <m:sSubPr>
                      <m:ctrlPr>
                        <w:rPr>
                          <w:rFonts w:ascii="Cambria Math" w:eastAsia="Malgun Gothic" w:hAnsi="Cambria Math"/>
                          <w:bCs/>
                          <w:i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eastAsia="Malgun Gothic" w:hAnsi="Cambria Math"/>
                          <w:szCs w:val="20"/>
                        </w:rPr>
                        <m:t>B</m:t>
                      </m:r>
                    </m:e>
                    <m:sub>
                      <m:r>
                        <w:rPr>
                          <w:rFonts w:ascii="Cambria Math" w:eastAsia="Malgun Gothic" w:hAnsi="Cambria Math"/>
                          <w:szCs w:val="20"/>
                        </w:rPr>
                        <m:t>SRS</m:t>
                      </m:r>
                    </m:sub>
                  </m:sSub>
                </m:sub>
              </m:sSub>
            </m:oMath>
            <w:r w:rsidRPr="00066549">
              <w:rPr>
                <w:rFonts w:eastAsia="Malgun Gothic"/>
                <w:bCs/>
                <w:szCs w:val="20"/>
              </w:rPr>
              <w:t xml:space="preserve"> RBs in the </w:t>
            </w:r>
            <m:oMath>
              <m:sSub>
                <m:sSubPr>
                  <m:ctrlPr>
                    <w:rPr>
                      <w:rFonts w:ascii="Cambria Math" w:eastAsia="Malgun Gothic" w:hAnsi="Cambria Math"/>
                      <w:bCs/>
                      <w:i/>
                      <w:szCs w:val="20"/>
                    </w:rPr>
                  </m:ctrlPr>
                </m:sSubPr>
                <m:e>
                  <m:r>
                    <w:rPr>
                      <w:rFonts w:ascii="Cambria Math" w:eastAsia="Malgun Gothic" w:hAnsi="Cambria Math"/>
                      <w:szCs w:val="20"/>
                    </w:rPr>
                    <m:t>m</m:t>
                  </m:r>
                </m:e>
                <m:sub>
                  <m:r>
                    <w:rPr>
                      <w:rFonts w:ascii="Cambria Math" w:eastAsia="Malgun Gothic" w:hAnsi="Cambria Math"/>
                      <w:szCs w:val="20"/>
                    </w:rPr>
                    <m:t>SRS, </m:t>
                  </m:r>
                  <m:sSub>
                    <m:sSubPr>
                      <m:ctrlPr>
                        <w:rPr>
                          <w:rFonts w:ascii="Cambria Math" w:eastAsia="Malgun Gothic" w:hAnsi="Cambria Math"/>
                          <w:bCs/>
                          <w:i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eastAsia="Malgun Gothic" w:hAnsi="Cambria Math"/>
                          <w:szCs w:val="20"/>
                        </w:rPr>
                        <m:t>B</m:t>
                      </m:r>
                    </m:e>
                    <m:sub>
                      <m:r>
                        <w:rPr>
                          <w:rFonts w:ascii="Cambria Math" w:eastAsia="Malgun Gothic" w:hAnsi="Cambria Math"/>
                          <w:szCs w:val="20"/>
                        </w:rPr>
                        <m:t>SRS</m:t>
                      </m:r>
                    </m:sub>
                  </m:sSub>
                </m:sub>
              </m:sSub>
            </m:oMath>
            <w:r w:rsidRPr="00066549">
              <w:rPr>
                <w:rFonts w:eastAsia="Malgun Gothic"/>
                <w:bCs/>
                <w:szCs w:val="20"/>
              </w:rPr>
              <w:t xml:space="preserve"> RBs</w:t>
            </w:r>
            <w:r w:rsidRPr="00066549">
              <w:rPr>
                <w:rFonts w:eastAsia="微软雅黑"/>
                <w:szCs w:val="20"/>
              </w:rPr>
              <w:t>.</w:t>
            </w:r>
          </w:p>
          <w:p w14:paraId="580727E2" w14:textId="1A865F12" w:rsidR="00E71CD7" w:rsidRPr="00066549" w:rsidRDefault="00E71CD7" w:rsidP="00E71CD7">
            <w:pPr>
              <w:pStyle w:val="a7"/>
              <w:widowControl w:val="0"/>
              <w:numPr>
                <w:ilvl w:val="0"/>
                <w:numId w:val="6"/>
              </w:numPr>
              <w:autoSpaceDE/>
              <w:autoSpaceDN/>
              <w:adjustRightInd/>
              <w:spacing w:after="0"/>
              <w:ind w:firstLineChars="0"/>
              <w:rPr>
                <w:rFonts w:eastAsia="微软雅黑"/>
                <w:szCs w:val="20"/>
              </w:rPr>
            </w:pPr>
            <w:r w:rsidRPr="00066549">
              <w:rPr>
                <w:rFonts w:eastAsia="微软雅黑" w:hint="eastAsia"/>
                <w:szCs w:val="20"/>
              </w:rPr>
              <w:t>F</w:t>
            </w:r>
            <w:r w:rsidRPr="00066549">
              <w:rPr>
                <w:rFonts w:eastAsia="微软雅黑"/>
                <w:szCs w:val="20"/>
              </w:rPr>
              <w:t xml:space="preserve">or a given SRS transmission occasion, </w:t>
            </w:r>
            <m:oMath>
              <m:sSub>
                <m:sSubPr>
                  <m:ctrlPr>
                    <w:rPr>
                      <w:rFonts w:ascii="Cambria Math" w:eastAsia="微软雅黑" w:hAnsi="Cambria Math"/>
                      <w:i/>
                      <w:szCs w:val="20"/>
                    </w:rPr>
                  </m:ctrlPr>
                </m:sSubPr>
                <m:e>
                  <m:r>
                    <w:rPr>
                      <w:rFonts w:ascii="Cambria Math" w:eastAsia="微软雅黑" w:hAnsi="Cambria Math"/>
                      <w:szCs w:val="20"/>
                    </w:rPr>
                    <m:t>N</m:t>
                  </m:r>
                </m:e>
                <m:sub>
                  <m:r>
                    <w:rPr>
                      <w:rFonts w:ascii="Cambria Math" w:eastAsia="微软雅黑" w:hAnsi="Cambria Math"/>
                      <w:szCs w:val="20"/>
                    </w:rPr>
                    <m:t>offset</m:t>
                  </m:r>
                </m:sub>
              </m:sSub>
              <m:r>
                <w:rPr>
                  <w:rFonts w:ascii="Cambria Math" w:eastAsia="微软雅黑" w:hAnsi="Cambria Math"/>
                  <w:szCs w:val="20"/>
                </w:rPr>
                <m:t>=</m:t>
              </m:r>
              <m:f>
                <m:fPr>
                  <m:ctrlPr>
                    <w:rPr>
                      <w:rFonts w:ascii="Cambria Math" w:eastAsia="微软雅黑" w:hAnsi="Cambria Math"/>
                      <w:i/>
                      <w:szCs w:val="20"/>
                    </w:rPr>
                  </m:ctrlPr>
                </m:fPr>
                <m:num>
                  <m:d>
                    <m:dPr>
                      <m:ctrlPr>
                        <w:rPr>
                          <w:rFonts w:ascii="Cambria Math" w:eastAsia="微软雅黑" w:hAnsi="Cambria Math"/>
                          <w:i/>
                          <w:szCs w:val="20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="微软雅黑" w:hAnsi="Cambria Math"/>
                              <w:i/>
                              <w:szCs w:val="20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微软雅黑" w:hAnsi="Cambria Math"/>
                              <w:szCs w:val="20"/>
                            </w:rPr>
                            <m:t>k</m:t>
                          </m:r>
                        </m:e>
                        <m:sub>
                          <m:r>
                            <w:rPr>
                              <w:rFonts w:ascii="Cambria Math" w:eastAsia="微软雅黑" w:hAnsi="Cambria Math"/>
                              <w:szCs w:val="20"/>
                            </w:rPr>
                            <m:t>F</m:t>
                          </m:r>
                        </m:sub>
                      </m:sSub>
                      <m:r>
                        <w:rPr>
                          <w:rFonts w:ascii="Cambria Math" w:eastAsia="微软雅黑" w:hAnsi="Cambria Math"/>
                          <w:szCs w:val="20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eastAsia="微软雅黑" w:hAnsi="Cambria Math"/>
                              <w:i/>
                              <w:szCs w:val="20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微软雅黑" w:hAnsi="Cambria Math"/>
                              <w:szCs w:val="20"/>
                            </w:rPr>
                            <m:t>k</m:t>
                          </m:r>
                        </m:e>
                        <m:sub>
                          <m:r>
                            <w:rPr>
                              <w:rFonts w:ascii="Cambria Math" w:eastAsia="微软雅黑" w:hAnsi="Cambria Math"/>
                              <w:szCs w:val="20"/>
                            </w:rPr>
                            <m:t>hopping</m:t>
                          </m:r>
                        </m:sub>
                      </m:sSub>
                    </m:e>
                  </m:d>
                  <m:r>
                    <w:rPr>
                      <w:rFonts w:ascii="Cambria Math" w:eastAsia="微软雅黑" w:hAnsi="Cambria Math"/>
                      <w:szCs w:val="20"/>
                    </w:rPr>
                    <m:t xml:space="preserve"> mod </m:t>
                  </m:r>
                  <m:sSub>
                    <m:sSubPr>
                      <m:ctrlPr>
                        <w:rPr>
                          <w:rFonts w:ascii="Cambria Math" w:eastAsia="微软雅黑" w:hAnsi="Cambria Math"/>
                          <w:i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eastAsia="微软雅黑" w:hAnsi="Cambria Math"/>
                          <w:szCs w:val="20"/>
                        </w:rPr>
                        <m:t>P</m:t>
                      </m:r>
                    </m:e>
                    <m:sub>
                      <m:r>
                        <w:rPr>
                          <w:rFonts w:ascii="Cambria Math" w:eastAsia="微软雅黑" w:hAnsi="Cambria Math"/>
                          <w:szCs w:val="20"/>
                        </w:rPr>
                        <m:t>F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="微软雅黑" w:hAnsi="Cambria Math"/>
                          <w:i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eastAsia="微软雅黑" w:hAnsi="Cambria Math"/>
                          <w:szCs w:val="20"/>
                        </w:rPr>
                        <m:t>P</m:t>
                      </m:r>
                    </m:e>
                    <m:sub>
                      <m:r>
                        <w:rPr>
                          <w:rFonts w:ascii="Cambria Math" w:eastAsia="微软雅黑" w:hAnsi="Cambria Math"/>
                          <w:szCs w:val="20"/>
                        </w:rPr>
                        <m:t>F</m:t>
                      </m:r>
                    </m:sub>
                  </m:sSub>
                </m:den>
              </m:f>
              <m:sSub>
                <m:sSubPr>
                  <m:ctrlPr>
                    <w:rPr>
                      <w:rFonts w:ascii="Cambria Math" w:eastAsia="微软雅黑" w:hAnsi="Cambria Math"/>
                      <w:i/>
                      <w:szCs w:val="20"/>
                    </w:rPr>
                  </m:ctrlPr>
                </m:sSubPr>
                <m:e>
                  <m:r>
                    <w:rPr>
                      <w:rFonts w:ascii="Cambria Math" w:eastAsia="微软雅黑" w:hAnsi="Cambria Math"/>
                      <w:szCs w:val="20"/>
                    </w:rPr>
                    <m:t>m</m:t>
                  </m:r>
                </m:e>
                <m:sub>
                  <m:r>
                    <w:rPr>
                      <w:rFonts w:ascii="Cambria Math" w:eastAsia="微软雅黑" w:hAnsi="Cambria Math"/>
                      <w:szCs w:val="20"/>
                    </w:rPr>
                    <m:t xml:space="preserve">SRS, </m:t>
                  </m:r>
                  <m:sSub>
                    <m:sSubPr>
                      <m:ctrlPr>
                        <w:rPr>
                          <w:rFonts w:ascii="Cambria Math" w:eastAsia="微软雅黑" w:hAnsi="Cambria Math"/>
                          <w:i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eastAsia="微软雅黑" w:hAnsi="Cambria Math"/>
                          <w:szCs w:val="20"/>
                        </w:rPr>
                        <m:t>B</m:t>
                      </m:r>
                    </m:e>
                    <m:sub>
                      <m:r>
                        <w:rPr>
                          <w:rFonts w:ascii="Cambria Math" w:eastAsia="微软雅黑" w:hAnsi="Cambria Math"/>
                          <w:szCs w:val="20"/>
                        </w:rPr>
                        <m:t>SRS</m:t>
                      </m:r>
                    </m:sub>
                  </m:sSub>
                </m:sub>
              </m:sSub>
            </m:oMath>
            <w:r w:rsidRPr="00066549">
              <w:rPr>
                <w:rFonts w:eastAsia="微软雅黑" w:hint="eastAsia"/>
                <w:szCs w:val="20"/>
              </w:rPr>
              <w:t xml:space="preserve"> ,</w:t>
            </w:r>
            <w:r w:rsidRPr="00066549">
              <w:rPr>
                <w:rFonts w:eastAsia="微软雅黑"/>
                <w:szCs w:val="20"/>
              </w:rPr>
              <w:t xml:space="preserve"> where k</w:t>
            </w:r>
            <w:r w:rsidRPr="00066549">
              <w:rPr>
                <w:rFonts w:eastAsia="微软雅黑"/>
                <w:szCs w:val="20"/>
                <w:vertAlign w:val="subscript"/>
              </w:rPr>
              <w:t>hopping</w:t>
            </w:r>
            <w:r w:rsidRPr="00066549">
              <w:rPr>
                <w:rFonts w:eastAsia="微软雅黑" w:hint="eastAsia"/>
                <w:szCs w:val="20"/>
              </w:rPr>
              <w:t xml:space="preserve"> </w:t>
            </w:r>
            <w:r w:rsidRPr="00066549">
              <w:rPr>
                <w:rFonts w:eastAsia="微软雅黑"/>
                <w:szCs w:val="20"/>
              </w:rPr>
              <w:t>is same for all SRS occasions with</w:t>
            </w:r>
            <w:r w:rsidRPr="00066549">
              <w:rPr>
                <w:rFonts w:eastAsia="微软雅黑" w:hint="eastAsia"/>
                <w:szCs w:val="20"/>
              </w:rPr>
              <w:t>in</w:t>
            </w:r>
            <w:r w:rsidRPr="00066549">
              <w:rPr>
                <w:rFonts w:eastAsia="微软雅黑"/>
                <w:szCs w:val="20"/>
              </w:rPr>
              <w:t xml:space="preserve"> a legacy FH period but changes across legacy FH periods, k</w:t>
            </w:r>
            <w:r w:rsidRPr="00066549">
              <w:rPr>
                <w:rFonts w:eastAsia="微软雅黑"/>
                <w:szCs w:val="20"/>
                <w:vertAlign w:val="subscript"/>
              </w:rPr>
              <w:t>F</w:t>
            </w:r>
            <w:r w:rsidRPr="00066549">
              <w:rPr>
                <w:rFonts w:eastAsia="微软雅黑"/>
                <w:szCs w:val="20"/>
              </w:rPr>
              <w:t xml:space="preserve"> and P</w:t>
            </w:r>
            <w:r w:rsidRPr="00066549">
              <w:rPr>
                <w:rFonts w:eastAsia="微软雅黑"/>
                <w:szCs w:val="20"/>
                <w:vertAlign w:val="subscript"/>
              </w:rPr>
              <w:t>F</w:t>
            </w:r>
            <w:r w:rsidRPr="00066549">
              <w:rPr>
                <w:rFonts w:eastAsia="微软雅黑"/>
                <w:szCs w:val="20"/>
              </w:rPr>
              <w:t xml:space="preserve"> are at least configured by RRC signaling (k</w:t>
            </w:r>
            <w:r w:rsidRPr="00066549">
              <w:rPr>
                <w:rFonts w:eastAsia="微软雅黑"/>
                <w:szCs w:val="20"/>
                <w:vertAlign w:val="subscript"/>
              </w:rPr>
              <w:t>F</w:t>
            </w:r>
            <w:r w:rsidRPr="00066549">
              <w:rPr>
                <w:rFonts w:eastAsia="微软雅黑"/>
                <w:szCs w:val="20"/>
              </w:rPr>
              <w:t xml:space="preserve"> = {0, 1, …, P</w:t>
            </w:r>
            <w:r w:rsidRPr="00066549">
              <w:rPr>
                <w:rFonts w:eastAsia="微软雅黑"/>
                <w:szCs w:val="20"/>
                <w:vertAlign w:val="subscript"/>
              </w:rPr>
              <w:t>F</w:t>
            </w:r>
            <w:r w:rsidRPr="00066549">
              <w:rPr>
                <w:rFonts w:eastAsia="微软雅黑"/>
                <w:szCs w:val="20"/>
              </w:rPr>
              <w:t>-1}).</w:t>
            </w:r>
          </w:p>
          <w:p w14:paraId="2591E5F1" w14:textId="77777777" w:rsidR="00E71CD7" w:rsidRPr="00066549" w:rsidRDefault="00E71CD7" w:rsidP="00E71CD7">
            <w:pPr>
              <w:pStyle w:val="a7"/>
              <w:widowControl w:val="0"/>
              <w:numPr>
                <w:ilvl w:val="0"/>
                <w:numId w:val="7"/>
              </w:numPr>
              <w:autoSpaceDE/>
              <w:autoSpaceDN/>
              <w:adjustRightInd/>
              <w:spacing w:after="0"/>
              <w:ind w:firstLineChars="0"/>
              <w:rPr>
                <w:rFonts w:eastAsia="微软雅黑"/>
                <w:szCs w:val="20"/>
              </w:rPr>
            </w:pPr>
            <w:r w:rsidRPr="00066549">
              <w:rPr>
                <w:rFonts w:eastAsia="微软雅黑"/>
                <w:szCs w:val="20"/>
              </w:rPr>
              <w:t>Support at least one pattern for k</w:t>
            </w:r>
            <w:r w:rsidRPr="00066549">
              <w:rPr>
                <w:rFonts w:eastAsia="微软雅黑"/>
                <w:szCs w:val="20"/>
                <w:vertAlign w:val="subscript"/>
              </w:rPr>
              <w:t>hopping</w:t>
            </w:r>
            <w:r w:rsidRPr="00066549">
              <w:rPr>
                <w:rFonts w:eastAsia="微软雅黑" w:hint="eastAsia"/>
                <w:szCs w:val="20"/>
              </w:rPr>
              <w:t xml:space="preserve"> </w:t>
            </w:r>
            <w:r w:rsidRPr="00066549">
              <w:rPr>
                <w:rFonts w:eastAsia="微软雅黑"/>
                <w:szCs w:val="20"/>
              </w:rPr>
              <w:t>in time domain, FFS detailed pattern</w:t>
            </w:r>
          </w:p>
          <w:p w14:paraId="692F040C" w14:textId="57F1ED52" w:rsidR="00E71CD7" w:rsidRPr="00066549" w:rsidRDefault="00E71CD7" w:rsidP="00E71CD7">
            <w:pPr>
              <w:pStyle w:val="a7"/>
              <w:widowControl w:val="0"/>
              <w:numPr>
                <w:ilvl w:val="0"/>
                <w:numId w:val="7"/>
              </w:numPr>
              <w:autoSpaceDE/>
              <w:autoSpaceDN/>
              <w:adjustRightInd/>
              <w:spacing w:after="0"/>
              <w:ind w:firstLineChars="0"/>
              <w:rPr>
                <w:rFonts w:eastAsia="微软雅黑"/>
                <w:szCs w:val="20"/>
              </w:rPr>
            </w:pPr>
            <w:r w:rsidRPr="00066549">
              <w:rPr>
                <w:rFonts w:eastAsia="微软雅黑"/>
                <w:szCs w:val="20"/>
              </w:rPr>
              <w:t xml:space="preserve">Note: the legacy FH period is the period to sound the full SRS hopping bandwidth across the different subbands of </w:t>
            </w:r>
            <m:oMath>
              <m:sSub>
                <m:sSubPr>
                  <m:ctrlPr>
                    <w:rPr>
                      <w:rFonts w:ascii="Cambria Math" w:eastAsia="微软雅黑" w:hAnsi="Cambria Math"/>
                      <w:i/>
                      <w:szCs w:val="20"/>
                    </w:rPr>
                  </m:ctrlPr>
                </m:sSubPr>
                <m:e>
                  <m:r>
                    <w:rPr>
                      <w:rFonts w:ascii="Cambria Math" w:eastAsia="微软雅黑" w:hAnsi="Cambria Math"/>
                      <w:szCs w:val="20"/>
                    </w:rPr>
                    <m:t>m</m:t>
                  </m:r>
                </m:e>
                <m:sub>
                  <m:r>
                    <w:rPr>
                      <w:rFonts w:ascii="Cambria Math" w:eastAsia="微软雅黑" w:hAnsi="Cambria Math"/>
                      <w:szCs w:val="20"/>
                    </w:rPr>
                    <m:t xml:space="preserve">SRS, </m:t>
                  </m:r>
                  <m:sSub>
                    <m:sSubPr>
                      <m:ctrlPr>
                        <w:rPr>
                          <w:rFonts w:ascii="Cambria Math" w:eastAsia="微软雅黑" w:hAnsi="Cambria Math"/>
                          <w:i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eastAsia="微软雅黑" w:hAnsi="Cambria Math"/>
                          <w:szCs w:val="20"/>
                        </w:rPr>
                        <m:t>B</m:t>
                      </m:r>
                    </m:e>
                    <m:sub>
                      <m:r>
                        <w:rPr>
                          <w:rFonts w:ascii="Cambria Math" w:eastAsia="微软雅黑" w:hAnsi="Cambria Math"/>
                          <w:szCs w:val="20"/>
                        </w:rPr>
                        <m:t>SRS</m:t>
                      </m:r>
                    </m:sub>
                  </m:sSub>
                </m:sub>
              </m:sSub>
            </m:oMath>
            <w:r w:rsidRPr="00066549">
              <w:rPr>
                <w:rFonts w:eastAsia="微软雅黑" w:hint="eastAsia"/>
                <w:szCs w:val="20"/>
              </w:rPr>
              <w:t xml:space="preserve"> </w:t>
            </w:r>
            <w:r w:rsidRPr="00066549">
              <w:rPr>
                <w:rFonts w:eastAsia="微软雅黑"/>
                <w:szCs w:val="20"/>
              </w:rPr>
              <w:t xml:space="preserve">RBs each. </w:t>
            </w:r>
          </w:p>
          <w:p w14:paraId="4BBB34B9" w14:textId="77777777" w:rsidR="00E71CD7" w:rsidRPr="00066549" w:rsidRDefault="00E71CD7" w:rsidP="00E71CD7">
            <w:pPr>
              <w:pStyle w:val="a7"/>
              <w:widowControl w:val="0"/>
              <w:numPr>
                <w:ilvl w:val="0"/>
                <w:numId w:val="6"/>
              </w:numPr>
              <w:autoSpaceDE/>
              <w:autoSpaceDN/>
              <w:adjustRightInd/>
              <w:spacing w:after="0"/>
              <w:ind w:firstLineChars="0"/>
              <w:rPr>
                <w:rFonts w:eastAsia="微软雅黑"/>
                <w:szCs w:val="20"/>
              </w:rPr>
            </w:pPr>
            <w:r w:rsidRPr="00066549">
              <w:rPr>
                <w:rFonts w:eastAsia="微软雅黑"/>
                <w:szCs w:val="20"/>
              </w:rPr>
              <w:t>This start RB location hopping is enabled or disabled by RRC signaling.</w:t>
            </w:r>
          </w:p>
          <w:p w14:paraId="67E27A6A" w14:textId="77777777" w:rsidR="00E71CD7" w:rsidRPr="00066549" w:rsidRDefault="00E71CD7" w:rsidP="00E71CD7">
            <w:pPr>
              <w:pStyle w:val="a7"/>
              <w:widowControl w:val="0"/>
              <w:numPr>
                <w:ilvl w:val="0"/>
                <w:numId w:val="8"/>
              </w:numPr>
              <w:autoSpaceDE/>
              <w:autoSpaceDN/>
              <w:adjustRightInd/>
              <w:spacing w:after="0"/>
              <w:ind w:firstLineChars="0"/>
              <w:rPr>
                <w:rFonts w:eastAsia="微软雅黑"/>
                <w:szCs w:val="20"/>
              </w:rPr>
            </w:pPr>
            <w:r w:rsidRPr="00066549">
              <w:rPr>
                <w:rFonts w:eastAsia="微软雅黑"/>
                <w:szCs w:val="20"/>
              </w:rPr>
              <w:t>FFS whether MAC CE or DCI can be additionally used</w:t>
            </w:r>
          </w:p>
          <w:p w14:paraId="767F3335" w14:textId="3696FA0E" w:rsidR="00E71CD7" w:rsidRPr="00066549" w:rsidRDefault="00E71CD7" w:rsidP="00E71CD7">
            <w:pPr>
              <w:pStyle w:val="a7"/>
              <w:widowControl w:val="0"/>
              <w:numPr>
                <w:ilvl w:val="0"/>
                <w:numId w:val="8"/>
              </w:numPr>
              <w:autoSpaceDE/>
              <w:autoSpaceDN/>
              <w:adjustRightInd/>
              <w:spacing w:after="0"/>
              <w:ind w:firstLineChars="0"/>
              <w:rPr>
                <w:rFonts w:eastAsia="微软雅黑"/>
                <w:szCs w:val="20"/>
              </w:rPr>
            </w:pPr>
            <w:r w:rsidRPr="00066549">
              <w:rPr>
                <w:rFonts w:eastAsia="微软雅黑"/>
                <w:szCs w:val="20"/>
              </w:rPr>
              <w:t>When this start RB location hopping is disabled,</w:t>
            </w:r>
            <w:r w:rsidRPr="00066549">
              <w:rPr>
                <w:rFonts w:eastAsia="微软雅黑"/>
                <w:szCs w:val="20"/>
              </w:rPr>
              <w:fldChar w:fldCharType="begin"/>
            </w:r>
            <w:r w:rsidRPr="00066549">
              <w:rPr>
                <w:rFonts w:eastAsia="微软雅黑"/>
                <w:szCs w:val="20"/>
              </w:rPr>
              <w:instrText xml:space="preserve"> QUOTE </w:instrText>
            </w:r>
            <m:oMath>
              <m:sSub>
                <m:sSubPr>
                  <m:ctrlPr>
                    <w:rPr>
                      <w:rFonts w:ascii="Cambria Math" w:eastAsia="微软雅黑" w:hAnsi="Cambria Math"/>
                      <w:i/>
                      <w:szCs w:val="2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微软雅黑" w:hAnsi="Cambria Math"/>
                      <w:szCs w:val="20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微软雅黑" w:hAnsi="Cambria Math"/>
                      <w:szCs w:val="20"/>
                    </w:rPr>
                    <m:t>hopping</m:t>
                  </m:r>
                </m:sub>
              </m:sSub>
            </m:oMath>
            <w:r w:rsidRPr="00066549">
              <w:rPr>
                <w:rFonts w:eastAsia="微软雅黑"/>
                <w:szCs w:val="20"/>
              </w:rPr>
              <w:instrText xml:space="preserve"> </w:instrText>
            </w:r>
            <w:r w:rsidRPr="00066549">
              <w:rPr>
                <w:rFonts w:eastAsia="微软雅黑"/>
                <w:szCs w:val="20"/>
              </w:rPr>
              <w:fldChar w:fldCharType="separate"/>
            </w:r>
            <w:r w:rsidRPr="00066549">
              <w:rPr>
                <w:rFonts w:eastAsia="微软雅黑"/>
                <w:szCs w:val="20"/>
              </w:rPr>
              <w:t xml:space="preserve"> k</w:t>
            </w:r>
            <w:r w:rsidRPr="00066549">
              <w:rPr>
                <w:rFonts w:eastAsia="微软雅黑"/>
                <w:szCs w:val="20"/>
                <w:vertAlign w:val="subscript"/>
              </w:rPr>
              <w:t>hopping</w:t>
            </w:r>
            <w:r w:rsidRPr="00066549">
              <w:rPr>
                <w:rFonts w:eastAsia="微软雅黑" w:hint="eastAsia"/>
                <w:szCs w:val="20"/>
              </w:rPr>
              <w:t xml:space="preserve"> </w:t>
            </w:r>
            <w:r w:rsidRPr="00066549">
              <w:rPr>
                <w:rFonts w:eastAsia="微软雅黑"/>
                <w:szCs w:val="20"/>
              </w:rPr>
              <w:fldChar w:fldCharType="end"/>
            </w:r>
            <w:r w:rsidRPr="00066549">
              <w:rPr>
                <w:rFonts w:eastAsia="微软雅黑"/>
                <w:szCs w:val="20"/>
              </w:rPr>
              <w:t>is fixed to be 0 for all SRS symbols</w:t>
            </w:r>
          </w:p>
          <w:p w14:paraId="08DC7E61" w14:textId="77777777" w:rsidR="00E71CD7" w:rsidRPr="00066549" w:rsidRDefault="00E71CD7" w:rsidP="00E71CD7">
            <w:pPr>
              <w:pStyle w:val="a7"/>
              <w:widowControl w:val="0"/>
              <w:numPr>
                <w:ilvl w:val="0"/>
                <w:numId w:val="6"/>
              </w:numPr>
              <w:autoSpaceDE/>
              <w:autoSpaceDN/>
              <w:adjustRightInd/>
              <w:spacing w:after="0"/>
              <w:ind w:firstLineChars="0"/>
              <w:rPr>
                <w:rFonts w:eastAsia="微软雅黑"/>
                <w:szCs w:val="20"/>
              </w:rPr>
            </w:pPr>
            <w:r w:rsidRPr="00066549">
              <w:rPr>
                <w:rFonts w:eastAsia="微软雅黑"/>
                <w:szCs w:val="20"/>
              </w:rPr>
              <w:t>This start RB location hopping is UE optional.</w:t>
            </w:r>
          </w:p>
          <w:p w14:paraId="0DE9081D" w14:textId="77777777" w:rsidR="00E71CD7" w:rsidRPr="00066549" w:rsidRDefault="00E71CD7" w:rsidP="00E71CD7">
            <w:pPr>
              <w:pStyle w:val="a7"/>
              <w:widowControl w:val="0"/>
              <w:numPr>
                <w:ilvl w:val="0"/>
                <w:numId w:val="6"/>
              </w:numPr>
              <w:autoSpaceDE/>
              <w:autoSpaceDN/>
              <w:adjustRightInd/>
              <w:spacing w:after="0"/>
              <w:ind w:firstLineChars="0"/>
              <w:rPr>
                <w:rFonts w:eastAsia="微软雅黑"/>
                <w:szCs w:val="20"/>
              </w:rPr>
            </w:pPr>
            <w:r w:rsidRPr="00066549">
              <w:rPr>
                <w:rFonts w:eastAsia="微软雅黑" w:hint="eastAsia"/>
                <w:szCs w:val="20"/>
              </w:rPr>
              <w:t>F</w:t>
            </w:r>
            <w:r w:rsidRPr="00066549">
              <w:rPr>
                <w:rFonts w:eastAsia="微软雅黑"/>
                <w:szCs w:val="20"/>
              </w:rPr>
              <w:t>FS whether start RB location hopping is also applicable on SRS occasion(s) within one FH period (e.g., when R&gt;1) and/or on aperiodic SRS, if so, how</w:t>
            </w:r>
          </w:p>
          <w:p w14:paraId="28A47B10" w14:textId="06B9B1B3" w:rsidR="00072B2D" w:rsidRPr="009766F1" w:rsidRDefault="00072B2D" w:rsidP="009766F1">
            <w:pPr>
              <w:autoSpaceDE/>
              <w:autoSpaceDN/>
              <w:adjustRightInd/>
              <w:snapToGrid/>
              <w:spacing w:after="0"/>
              <w:ind w:left="360"/>
              <w:textAlignment w:val="center"/>
              <w:rPr>
                <w:rFonts w:eastAsia="宋体"/>
                <w:sz w:val="21"/>
                <w:szCs w:val="21"/>
                <w:lang w:eastAsia="zh-CN"/>
              </w:rPr>
            </w:pPr>
            <w:r w:rsidRPr="00D172FE">
              <w:rPr>
                <w:rFonts w:ascii="Times" w:hAnsi="Times" w:cs="Times"/>
                <w:sz w:val="20"/>
                <w:szCs w:val="20"/>
              </w:rPr>
              <w:t> </w:t>
            </w:r>
          </w:p>
        </w:tc>
      </w:tr>
    </w:tbl>
    <w:p w14:paraId="2A097E15" w14:textId="7ECBBDD5" w:rsidR="00DF016F" w:rsidRDefault="00D3396F" w:rsidP="00BD55F2">
      <w:pPr>
        <w:rPr>
          <w:color w:val="000000"/>
          <w:lang w:eastAsia="zh-CN"/>
        </w:rPr>
      </w:pPr>
      <w:r>
        <w:rPr>
          <w:rFonts w:hint="eastAsia"/>
          <w:color w:val="000000"/>
          <w:lang w:eastAsia="zh-CN"/>
        </w:rPr>
        <w:t>F</w:t>
      </w:r>
      <w:r>
        <w:rPr>
          <w:color w:val="000000"/>
          <w:lang w:eastAsia="zh-CN"/>
        </w:rPr>
        <w:t xml:space="preserve">rom our perspective, </w:t>
      </w:r>
      <w:r w:rsidR="00A34745">
        <w:rPr>
          <w:color w:val="000000"/>
          <w:lang w:eastAsia="zh-CN"/>
        </w:rPr>
        <w:t>reduced SRS BW should also be applicable for R&gt;1. According to current progress, the relative SRS position</w:t>
      </w:r>
      <w:r w:rsidR="00BF0652">
        <w:rPr>
          <w:color w:val="000000"/>
          <w:lang w:eastAsia="zh-CN"/>
        </w:rPr>
        <w:t>s</w:t>
      </w:r>
      <w:r w:rsidR="00A34745">
        <w:rPr>
          <w:color w:val="000000"/>
          <w:lang w:eastAsia="zh-CN"/>
        </w:rPr>
        <w:t xml:space="preserve"> in every SRS occasion </w:t>
      </w:r>
      <w:r w:rsidR="00BF0652">
        <w:rPr>
          <w:color w:val="000000"/>
          <w:lang w:eastAsia="zh-CN"/>
        </w:rPr>
        <w:t>are</w:t>
      </w:r>
      <w:r w:rsidR="008C657C">
        <w:rPr>
          <w:color w:val="000000"/>
          <w:lang w:eastAsia="zh-CN"/>
        </w:rPr>
        <w:t xml:space="preserve"> the</w:t>
      </w:r>
      <w:r w:rsidR="00BF0652">
        <w:rPr>
          <w:color w:val="000000"/>
          <w:lang w:eastAsia="zh-CN"/>
        </w:rPr>
        <w:t xml:space="preserve"> </w:t>
      </w:r>
      <w:r w:rsidR="00A34745">
        <w:rPr>
          <w:color w:val="000000"/>
          <w:lang w:eastAsia="zh-CN"/>
        </w:rPr>
        <w:t xml:space="preserve">same </w:t>
      </w:r>
      <w:r w:rsidR="00BF0652">
        <w:rPr>
          <w:color w:val="000000"/>
          <w:lang w:eastAsia="zh-CN"/>
        </w:rPr>
        <w:t xml:space="preserve">at least </w:t>
      </w:r>
      <w:r w:rsidR="00A34745">
        <w:rPr>
          <w:color w:val="000000"/>
          <w:lang w:eastAsia="zh-CN"/>
        </w:rPr>
        <w:t xml:space="preserve">within one FH period. To acquire full band CSI, </w:t>
      </w:r>
      <w:r w:rsidR="00A34745" w:rsidRPr="00066549">
        <w:rPr>
          <w:rFonts w:eastAsia="微软雅黑"/>
          <w:szCs w:val="20"/>
        </w:rPr>
        <w:t>k</w:t>
      </w:r>
      <w:r w:rsidR="00A34745" w:rsidRPr="00066549">
        <w:rPr>
          <w:rFonts w:eastAsia="微软雅黑"/>
          <w:szCs w:val="20"/>
          <w:vertAlign w:val="subscript"/>
        </w:rPr>
        <w:t>hopping</w:t>
      </w:r>
      <w:r w:rsidR="00A34745" w:rsidRPr="00A34745">
        <w:rPr>
          <w:rFonts w:eastAsia="微软雅黑"/>
          <w:szCs w:val="20"/>
        </w:rPr>
        <w:t xml:space="preserve"> is introduced</w:t>
      </w:r>
      <w:r w:rsidR="00A34745">
        <w:rPr>
          <w:rFonts w:eastAsia="微软雅黑"/>
          <w:szCs w:val="20"/>
        </w:rPr>
        <w:t xml:space="preserve"> to enable frequency hopping among different FH period. </w:t>
      </w:r>
    </w:p>
    <w:p w14:paraId="2EDF99E6" w14:textId="5208518E" w:rsidR="00A34745" w:rsidRDefault="00A34745" w:rsidP="00BD55F2">
      <w:pPr>
        <w:rPr>
          <w:color w:val="000000"/>
          <w:lang w:eastAsia="zh-CN"/>
        </w:rPr>
      </w:pPr>
      <w:r>
        <w:rPr>
          <w:color w:val="000000"/>
          <w:lang w:eastAsia="zh-CN"/>
        </w:rPr>
        <w:t xml:space="preserve">For </w:t>
      </w:r>
      <w:r w:rsidR="00BF0652">
        <w:rPr>
          <w:color w:val="000000"/>
          <w:lang w:eastAsia="zh-CN"/>
        </w:rPr>
        <w:t xml:space="preserve">aperiodic SRS, gNB may not </w:t>
      </w:r>
      <w:r>
        <w:rPr>
          <w:color w:val="000000"/>
          <w:lang w:eastAsia="zh-CN"/>
        </w:rPr>
        <w:t>acquire full band CSI. Therefore, introducing SRS hopping within SRS occasion is favorable for R&gt;1. As shown in Fig.1, within one SRS</w:t>
      </w:r>
      <w:r w:rsidR="00BF486C">
        <w:rPr>
          <w:color w:val="000000"/>
          <w:lang w:eastAsia="zh-CN"/>
        </w:rPr>
        <w:t xml:space="preserve"> occasion frequency hopping is executed among </w:t>
      </w:r>
      <w:r>
        <w:rPr>
          <w:color w:val="000000"/>
          <w:lang w:eastAsia="zh-CN"/>
        </w:rPr>
        <w:t>different SRS symbols</w:t>
      </w:r>
      <w:r w:rsidR="00BF486C">
        <w:rPr>
          <w:color w:val="000000"/>
          <w:lang w:eastAsia="zh-CN"/>
        </w:rPr>
        <w:t>.</w:t>
      </w:r>
      <w:r>
        <w:rPr>
          <w:color w:val="000000"/>
          <w:lang w:eastAsia="zh-CN"/>
        </w:rPr>
        <w:t xml:space="preserve"> </w:t>
      </w:r>
    </w:p>
    <w:p w14:paraId="5605C3EC" w14:textId="63D41E4B" w:rsidR="00D44ADA" w:rsidRDefault="00D44ADA" w:rsidP="00D44ADA">
      <w:pPr>
        <w:jc w:val="center"/>
      </w:pPr>
      <w:r>
        <w:object w:dxaOrig="4541" w:dyaOrig="4630" w14:anchorId="16DBDFA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1.15pt;height:256.3pt" o:ole="">
            <v:imagedata r:id="rId7" o:title=""/>
          </v:shape>
          <o:OLEObject Type="Embed" ProgID="Visio.Drawing.15" ShapeID="_x0000_i1025" DrawAspect="Content" ObjectID="_1694435729" r:id="rId8"/>
        </w:object>
      </w:r>
    </w:p>
    <w:p w14:paraId="5B9B1270" w14:textId="29D3E83B" w:rsidR="00D44ADA" w:rsidRDefault="00D44ADA" w:rsidP="00D44ADA">
      <w:pPr>
        <w:jc w:val="center"/>
      </w:pPr>
      <w:r>
        <w:t>Fig.1 SRS hopping within SRS occasions</w:t>
      </w:r>
    </w:p>
    <w:p w14:paraId="4180F9DF" w14:textId="499A1317" w:rsidR="00D3396F" w:rsidRDefault="00D3396F" w:rsidP="00D3396F">
      <w:pPr>
        <w:rPr>
          <w:b/>
          <w:i/>
          <w:sz w:val="21"/>
          <w:szCs w:val="21"/>
          <w:lang w:eastAsia="zh-CN"/>
        </w:rPr>
      </w:pPr>
      <w:r w:rsidRPr="009766F1">
        <w:rPr>
          <w:rFonts w:hint="eastAsia"/>
          <w:b/>
          <w:i/>
          <w:sz w:val="21"/>
          <w:szCs w:val="21"/>
          <w:lang w:eastAsia="zh-CN"/>
        </w:rPr>
        <w:t>Proposal</w:t>
      </w:r>
      <w:r w:rsidRPr="009766F1">
        <w:rPr>
          <w:b/>
          <w:i/>
          <w:sz w:val="21"/>
          <w:szCs w:val="21"/>
          <w:lang w:eastAsia="zh-CN"/>
        </w:rPr>
        <w:t xml:space="preserve"> </w:t>
      </w:r>
      <w:r w:rsidR="002C39EA">
        <w:rPr>
          <w:b/>
          <w:i/>
          <w:sz w:val="21"/>
          <w:szCs w:val="21"/>
          <w:lang w:eastAsia="zh-CN"/>
        </w:rPr>
        <w:t>4</w:t>
      </w:r>
      <w:r w:rsidRPr="009766F1">
        <w:rPr>
          <w:b/>
          <w:i/>
          <w:sz w:val="21"/>
          <w:szCs w:val="21"/>
          <w:lang w:eastAsia="zh-CN"/>
        </w:rPr>
        <w:t>:</w:t>
      </w:r>
      <w:r w:rsidR="00FF6780">
        <w:rPr>
          <w:b/>
          <w:i/>
          <w:sz w:val="21"/>
          <w:szCs w:val="21"/>
          <w:lang w:eastAsia="zh-CN"/>
        </w:rPr>
        <w:t xml:space="preserve"> R</w:t>
      </w:r>
      <w:r w:rsidR="00FF6780" w:rsidRPr="00FF6780">
        <w:rPr>
          <w:b/>
          <w:i/>
          <w:sz w:val="21"/>
          <w:szCs w:val="21"/>
          <w:lang w:eastAsia="zh-CN"/>
        </w:rPr>
        <w:t>educed SRS BW should also be applicable for R&gt;1</w:t>
      </w:r>
      <w:r w:rsidR="00FF74D2">
        <w:rPr>
          <w:b/>
          <w:i/>
          <w:sz w:val="21"/>
          <w:szCs w:val="21"/>
          <w:lang w:eastAsia="zh-CN"/>
        </w:rPr>
        <w:t>.</w:t>
      </w:r>
    </w:p>
    <w:p w14:paraId="1D79FFA9" w14:textId="20B13710" w:rsidR="00D3396F" w:rsidRDefault="00D3396F" w:rsidP="00D3396F">
      <w:r w:rsidRPr="009766F1">
        <w:rPr>
          <w:rFonts w:hint="eastAsia"/>
          <w:b/>
          <w:i/>
          <w:sz w:val="21"/>
          <w:szCs w:val="21"/>
          <w:lang w:eastAsia="zh-CN"/>
        </w:rPr>
        <w:t>Proposal</w:t>
      </w:r>
      <w:r w:rsidRPr="009766F1">
        <w:rPr>
          <w:b/>
          <w:i/>
          <w:sz w:val="21"/>
          <w:szCs w:val="21"/>
          <w:lang w:eastAsia="zh-CN"/>
        </w:rPr>
        <w:t xml:space="preserve"> </w:t>
      </w:r>
      <w:r w:rsidR="002C39EA">
        <w:rPr>
          <w:b/>
          <w:i/>
          <w:sz w:val="21"/>
          <w:szCs w:val="21"/>
          <w:lang w:eastAsia="zh-CN"/>
        </w:rPr>
        <w:t>5</w:t>
      </w:r>
      <w:r w:rsidRPr="009766F1">
        <w:rPr>
          <w:b/>
          <w:i/>
          <w:sz w:val="21"/>
          <w:szCs w:val="21"/>
          <w:lang w:eastAsia="zh-CN"/>
        </w:rPr>
        <w:t>:</w:t>
      </w:r>
      <w:r w:rsidR="00FF6780">
        <w:rPr>
          <w:b/>
          <w:i/>
          <w:sz w:val="21"/>
          <w:szCs w:val="21"/>
          <w:lang w:eastAsia="zh-CN"/>
        </w:rPr>
        <w:t xml:space="preserve"> I</w:t>
      </w:r>
      <w:r w:rsidR="00FF6780" w:rsidRPr="00FF6780">
        <w:rPr>
          <w:b/>
          <w:i/>
          <w:sz w:val="21"/>
          <w:szCs w:val="21"/>
          <w:lang w:eastAsia="zh-CN"/>
        </w:rPr>
        <w:t>ntroducing SRS hopping within SRS occasion is favorable for R&gt;1</w:t>
      </w:r>
      <w:r w:rsidR="00FF74D2">
        <w:rPr>
          <w:b/>
          <w:i/>
          <w:sz w:val="21"/>
          <w:szCs w:val="21"/>
          <w:lang w:eastAsia="zh-CN"/>
        </w:rPr>
        <w:t>.</w:t>
      </w:r>
    </w:p>
    <w:p w14:paraId="0FB1B5CD" w14:textId="77777777" w:rsidR="00D3396F" w:rsidRDefault="00D3396F" w:rsidP="00D3396F">
      <w:pPr>
        <w:rPr>
          <w:color w:val="000000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296"/>
      </w:tblGrid>
      <w:tr w:rsidR="00E47179" w14:paraId="3836FADD" w14:textId="77777777" w:rsidTr="00E47179">
        <w:tc>
          <w:tcPr>
            <w:tcW w:w="8296" w:type="dxa"/>
          </w:tcPr>
          <w:p w14:paraId="3042D12B" w14:textId="77777777" w:rsidR="00E47179" w:rsidRPr="00066549" w:rsidRDefault="00E47179" w:rsidP="00E47179">
            <w:pPr>
              <w:pStyle w:val="ab"/>
              <w:spacing w:before="0" w:beforeAutospacing="0" w:after="0" w:afterAutospacing="0"/>
              <w:jc w:val="both"/>
              <w:rPr>
                <w:rFonts w:ascii="Times" w:hAnsi="Times" w:cs="Times"/>
                <w:sz w:val="20"/>
                <w:szCs w:val="20"/>
              </w:rPr>
            </w:pPr>
            <w:r w:rsidRPr="00066549">
              <w:rPr>
                <w:rStyle w:val="aa"/>
                <w:rFonts w:ascii="Times" w:hAnsi="Times" w:cs="Times"/>
                <w:b/>
                <w:bCs/>
                <w:i w:val="0"/>
                <w:sz w:val="20"/>
                <w:szCs w:val="20"/>
                <w:highlight w:val="green"/>
              </w:rPr>
              <w:t>Agreement</w:t>
            </w:r>
          </w:p>
          <w:p w14:paraId="0E5F3325" w14:textId="77777777" w:rsidR="00E47179" w:rsidRPr="0042738F" w:rsidRDefault="00E47179" w:rsidP="00E47179">
            <w:pPr>
              <w:pStyle w:val="ab"/>
              <w:spacing w:before="0" w:beforeAutospacing="0" w:after="0" w:afterAutospacing="0"/>
              <w:jc w:val="both"/>
              <w:rPr>
                <w:rFonts w:ascii="Times" w:hAnsi="Times" w:cs="Times"/>
                <w:color w:val="auto"/>
                <w:sz w:val="22"/>
                <w:szCs w:val="20"/>
              </w:rPr>
            </w:pPr>
            <w:r w:rsidRPr="0042738F">
              <w:rPr>
                <w:rStyle w:val="aa"/>
                <w:rFonts w:ascii="Times" w:hAnsi="Times" w:cs="Times"/>
                <w:i w:val="0"/>
                <w:color w:val="auto"/>
                <w:sz w:val="22"/>
                <w:szCs w:val="20"/>
              </w:rPr>
              <w:t>For Comb-8 SRS in Rel-17, down-select one of the following in RAN1#106bis-e</w:t>
            </w:r>
          </w:p>
          <w:p w14:paraId="7539C1B8" w14:textId="77777777" w:rsidR="00E47179" w:rsidRPr="00066549" w:rsidRDefault="00E47179" w:rsidP="00E47179">
            <w:pPr>
              <w:pStyle w:val="a7"/>
              <w:numPr>
                <w:ilvl w:val="0"/>
                <w:numId w:val="9"/>
              </w:numPr>
              <w:autoSpaceDE/>
              <w:autoSpaceDN/>
              <w:adjustRightInd/>
              <w:snapToGrid/>
              <w:spacing w:after="0"/>
              <w:ind w:firstLineChars="0"/>
              <w:rPr>
                <w:rStyle w:val="aa"/>
              </w:rPr>
            </w:pPr>
            <w:r w:rsidRPr="00066549">
              <w:rPr>
                <w:rStyle w:val="aa"/>
                <w:rFonts w:cs="Times"/>
                <w:i w:val="0"/>
                <w:szCs w:val="20"/>
              </w:rPr>
              <w:t>Alt 1: The maximum number of CSs for Comb-8 is 6</w:t>
            </w:r>
          </w:p>
          <w:p w14:paraId="225BD63F" w14:textId="4BE8C0D9" w:rsidR="00E47179" w:rsidRPr="00D44ADA" w:rsidRDefault="00E47179" w:rsidP="00D44ADA">
            <w:pPr>
              <w:pStyle w:val="a7"/>
              <w:numPr>
                <w:ilvl w:val="0"/>
                <w:numId w:val="9"/>
              </w:numPr>
              <w:autoSpaceDE/>
              <w:autoSpaceDN/>
              <w:adjustRightInd/>
              <w:snapToGrid/>
              <w:spacing w:after="0"/>
              <w:ind w:firstLineChars="0"/>
              <w:rPr>
                <w:rFonts w:cs="Times"/>
                <w:szCs w:val="20"/>
              </w:rPr>
            </w:pPr>
            <w:r w:rsidRPr="00066549">
              <w:rPr>
                <w:rStyle w:val="aa"/>
                <w:rFonts w:cs="Times"/>
                <w:i w:val="0"/>
                <w:szCs w:val="20"/>
              </w:rPr>
              <w:t>Alt 2: The maximum number of CSs for Comb-8 is 12, and introduce a rule to restrict applicable CSs when SRS sequence is shorter than the maximum number of CSs</w:t>
            </w:r>
          </w:p>
        </w:tc>
      </w:tr>
    </w:tbl>
    <w:p w14:paraId="32FBD99B" w14:textId="48ABBA04" w:rsidR="004D3E4B" w:rsidRPr="0071470C" w:rsidRDefault="0071470C" w:rsidP="00BD55F2">
      <w:pPr>
        <w:rPr>
          <w:rStyle w:val="aa"/>
          <w:rFonts w:cs="Times"/>
          <w:i w:val="0"/>
          <w:szCs w:val="20"/>
        </w:rPr>
      </w:pPr>
      <w:r w:rsidRPr="0071470C">
        <w:rPr>
          <w:rStyle w:val="aa"/>
          <w:rFonts w:cs="Times" w:hint="eastAsia"/>
          <w:i w:val="0"/>
          <w:szCs w:val="20"/>
        </w:rPr>
        <w:t>I</w:t>
      </w:r>
      <w:r w:rsidRPr="0071470C">
        <w:rPr>
          <w:rStyle w:val="aa"/>
          <w:rFonts w:cs="Times"/>
          <w:i w:val="0"/>
          <w:szCs w:val="20"/>
        </w:rPr>
        <w:t xml:space="preserve">n Rel-16, </w:t>
      </w:r>
      <w:r>
        <w:rPr>
          <w:rStyle w:val="aa"/>
          <w:rFonts w:cs="Times"/>
          <w:i w:val="0"/>
          <w:szCs w:val="20"/>
        </w:rPr>
        <w:t>t</w:t>
      </w:r>
      <w:r w:rsidRPr="00066549">
        <w:rPr>
          <w:rStyle w:val="aa"/>
          <w:rFonts w:cs="Times"/>
          <w:i w:val="0"/>
          <w:szCs w:val="20"/>
        </w:rPr>
        <w:t>he maximum number of CSs</w:t>
      </w:r>
      <w:r w:rsidRPr="0071470C">
        <w:rPr>
          <w:rStyle w:val="aa"/>
          <w:rFonts w:cs="Times"/>
          <w:i w:val="0"/>
          <w:szCs w:val="20"/>
        </w:rPr>
        <w:t xml:space="preserve"> of Comb-8 positioning SRS </w:t>
      </w:r>
      <w:r>
        <w:rPr>
          <w:rStyle w:val="aa"/>
          <w:rFonts w:cs="Times"/>
          <w:i w:val="0"/>
          <w:szCs w:val="20"/>
        </w:rPr>
        <w:t>is 6 which can be directly inherited in Rel-17.</w:t>
      </w:r>
    </w:p>
    <w:p w14:paraId="1D4DDB66" w14:textId="11D19810" w:rsidR="003D0E46" w:rsidRPr="009766F1" w:rsidRDefault="00DF016F" w:rsidP="000C709B">
      <w:pPr>
        <w:rPr>
          <w:b/>
          <w:i/>
          <w:color w:val="000000"/>
        </w:rPr>
      </w:pPr>
      <w:r w:rsidRPr="009766F1">
        <w:rPr>
          <w:rFonts w:hint="eastAsia"/>
          <w:b/>
          <w:i/>
          <w:sz w:val="21"/>
          <w:szCs w:val="21"/>
          <w:lang w:eastAsia="zh-CN"/>
        </w:rPr>
        <w:t>Proposal</w:t>
      </w:r>
      <w:r w:rsidRPr="009766F1">
        <w:rPr>
          <w:b/>
          <w:i/>
          <w:sz w:val="21"/>
          <w:szCs w:val="21"/>
          <w:lang w:eastAsia="zh-CN"/>
        </w:rPr>
        <w:t xml:space="preserve"> </w:t>
      </w:r>
      <w:r w:rsidR="002C39EA">
        <w:rPr>
          <w:b/>
          <w:i/>
          <w:sz w:val="21"/>
          <w:szCs w:val="21"/>
          <w:lang w:eastAsia="zh-CN"/>
        </w:rPr>
        <w:t>6</w:t>
      </w:r>
      <w:r w:rsidRPr="009766F1">
        <w:rPr>
          <w:b/>
          <w:i/>
          <w:sz w:val="21"/>
          <w:szCs w:val="21"/>
          <w:lang w:eastAsia="zh-CN"/>
        </w:rPr>
        <w:t xml:space="preserve">: </w:t>
      </w:r>
      <w:r w:rsidR="000C709B">
        <w:rPr>
          <w:rFonts w:eastAsia="Malgun Gothic"/>
          <w:b/>
          <w:i/>
          <w:szCs w:val="20"/>
        </w:rPr>
        <w:t>Support Alt</w:t>
      </w:r>
      <w:r w:rsidR="000C709B" w:rsidRPr="000C709B">
        <w:rPr>
          <w:rFonts w:eastAsia="Malgun Gothic"/>
          <w:b/>
          <w:i/>
          <w:szCs w:val="20"/>
        </w:rPr>
        <w:t xml:space="preserve"> 1: The maximum number of CSs for Comb-8 is 6</w:t>
      </w:r>
      <w:r w:rsidR="000C709B">
        <w:rPr>
          <w:rFonts w:eastAsia="Malgun Gothic"/>
          <w:b/>
          <w:i/>
          <w:szCs w:val="20"/>
        </w:rPr>
        <w:t>.</w:t>
      </w:r>
    </w:p>
    <w:p w14:paraId="00DF2B6A" w14:textId="77777777" w:rsidR="003D0E46" w:rsidRPr="00906503" w:rsidRDefault="003D0E46" w:rsidP="00BD55F2">
      <w:pPr>
        <w:rPr>
          <w:b/>
          <w:i/>
          <w:sz w:val="21"/>
          <w:szCs w:val="21"/>
          <w:lang w:eastAsia="zh-CN"/>
        </w:rPr>
      </w:pPr>
    </w:p>
    <w:p w14:paraId="58156354" w14:textId="77777777" w:rsidR="00BD55F2" w:rsidRPr="00986494" w:rsidRDefault="00BD55F2" w:rsidP="00BD55F2">
      <w:pPr>
        <w:pStyle w:val="1"/>
        <w:rPr>
          <w:lang w:eastAsia="zh-CN"/>
        </w:rPr>
      </w:pPr>
      <w:r>
        <w:rPr>
          <w:rFonts w:hint="eastAsia"/>
          <w:lang w:eastAsia="zh-CN"/>
        </w:rPr>
        <w:t>Con</w:t>
      </w:r>
      <w:r>
        <w:rPr>
          <w:lang w:eastAsia="zh-CN"/>
        </w:rPr>
        <w:t>c</w:t>
      </w:r>
      <w:r>
        <w:rPr>
          <w:rFonts w:hint="eastAsia"/>
          <w:lang w:eastAsia="zh-CN"/>
        </w:rPr>
        <w:t>lusions</w:t>
      </w:r>
    </w:p>
    <w:p w14:paraId="4790621C" w14:textId="77777777" w:rsidR="00BD55F2" w:rsidRPr="00110FA7" w:rsidRDefault="00BD55F2" w:rsidP="00BD55F2">
      <w:pPr>
        <w:rPr>
          <w:rFonts w:eastAsia="宋体"/>
          <w:sz w:val="21"/>
          <w:szCs w:val="21"/>
          <w:lang w:eastAsia="zh-CN"/>
        </w:rPr>
      </w:pPr>
      <w:r w:rsidRPr="00110FA7">
        <w:rPr>
          <w:rFonts w:eastAsia="宋体" w:hint="eastAsia"/>
          <w:sz w:val="21"/>
          <w:szCs w:val="21"/>
          <w:lang w:eastAsia="zh-CN"/>
        </w:rPr>
        <w:t xml:space="preserve">In this contribution, </w:t>
      </w:r>
      <w:r w:rsidRPr="00110FA7">
        <w:rPr>
          <w:rFonts w:eastAsia="宋体"/>
          <w:sz w:val="21"/>
          <w:szCs w:val="21"/>
          <w:lang w:eastAsia="zh-CN"/>
        </w:rPr>
        <w:t xml:space="preserve">we have </w:t>
      </w:r>
      <w:r w:rsidRPr="00110FA7">
        <w:rPr>
          <w:rFonts w:eastAsia="宋体" w:hint="eastAsia"/>
          <w:sz w:val="21"/>
          <w:szCs w:val="21"/>
          <w:lang w:eastAsia="zh-CN"/>
        </w:rPr>
        <w:t>t</w:t>
      </w:r>
      <w:r w:rsidRPr="00110FA7">
        <w:rPr>
          <w:rFonts w:eastAsia="宋体"/>
          <w:sz w:val="21"/>
          <w:szCs w:val="21"/>
          <w:lang w:eastAsia="zh-CN"/>
        </w:rPr>
        <w:t xml:space="preserve">he following observation and proposals: </w:t>
      </w:r>
    </w:p>
    <w:p w14:paraId="342D6016" w14:textId="77777777" w:rsidR="00512129" w:rsidRPr="0015156F" w:rsidRDefault="00512129" w:rsidP="00512129">
      <w:pPr>
        <w:rPr>
          <w:b/>
          <w:i/>
          <w:sz w:val="21"/>
          <w:szCs w:val="21"/>
          <w:lang w:eastAsia="zh-CN"/>
        </w:rPr>
      </w:pPr>
      <w:r>
        <w:rPr>
          <w:b/>
          <w:i/>
          <w:sz w:val="21"/>
          <w:szCs w:val="21"/>
          <w:lang w:eastAsia="zh-CN"/>
        </w:rPr>
        <w:t>Proposal 1</w:t>
      </w:r>
      <w:r w:rsidRPr="008B3EA7">
        <w:rPr>
          <w:b/>
          <w:i/>
          <w:sz w:val="21"/>
          <w:szCs w:val="21"/>
          <w:lang w:eastAsia="zh-CN"/>
        </w:rPr>
        <w:t>:</w:t>
      </w:r>
      <w:r>
        <w:rPr>
          <w:b/>
          <w:i/>
          <w:sz w:val="21"/>
          <w:szCs w:val="21"/>
          <w:lang w:eastAsia="zh-CN"/>
        </w:rPr>
        <w:t xml:space="preserve"> Collision among aperiodic SRS resource sets is an implementation issue.</w:t>
      </w:r>
    </w:p>
    <w:p w14:paraId="4BCC0921" w14:textId="77777777" w:rsidR="00512129" w:rsidRPr="0015156F" w:rsidRDefault="00512129" w:rsidP="00512129">
      <w:pPr>
        <w:rPr>
          <w:b/>
          <w:i/>
          <w:sz w:val="21"/>
          <w:szCs w:val="21"/>
          <w:lang w:eastAsia="zh-CN"/>
        </w:rPr>
      </w:pPr>
      <w:r>
        <w:rPr>
          <w:b/>
          <w:i/>
          <w:sz w:val="21"/>
          <w:szCs w:val="21"/>
          <w:lang w:eastAsia="zh-CN"/>
        </w:rPr>
        <w:t>Proposal 2</w:t>
      </w:r>
      <w:r w:rsidRPr="008B3EA7">
        <w:rPr>
          <w:b/>
          <w:i/>
          <w:sz w:val="21"/>
          <w:szCs w:val="21"/>
          <w:lang w:eastAsia="zh-CN"/>
        </w:rPr>
        <w:t>:</w:t>
      </w:r>
      <w:r>
        <w:rPr>
          <w:b/>
          <w:i/>
          <w:sz w:val="21"/>
          <w:szCs w:val="21"/>
          <w:lang w:eastAsia="zh-CN"/>
        </w:rPr>
        <w:t xml:space="preserve"> No need to further study collision handling among </w:t>
      </w:r>
      <w:r w:rsidRPr="00D3396F">
        <w:rPr>
          <w:b/>
          <w:i/>
          <w:sz w:val="21"/>
          <w:szCs w:val="21"/>
          <w:lang w:eastAsia="zh-CN"/>
        </w:rPr>
        <w:t>Rel-17 flexible SRS and other UL channels/signals.</w:t>
      </w:r>
    </w:p>
    <w:p w14:paraId="7058954C" w14:textId="77777777" w:rsidR="00512129" w:rsidRPr="00BF3657" w:rsidRDefault="00512129" w:rsidP="00512129">
      <w:pPr>
        <w:rPr>
          <w:rFonts w:eastAsia="宋体"/>
          <w:sz w:val="21"/>
          <w:szCs w:val="21"/>
          <w:lang w:eastAsia="zh-CN"/>
        </w:rPr>
      </w:pPr>
      <w:r>
        <w:rPr>
          <w:b/>
          <w:i/>
          <w:sz w:val="21"/>
          <w:szCs w:val="21"/>
          <w:lang w:eastAsia="zh-CN"/>
        </w:rPr>
        <w:t>Proposal 3: Support using MAC-CE to indicate the antenna switching configuration.</w:t>
      </w:r>
    </w:p>
    <w:p w14:paraId="492890D7" w14:textId="35CEE703" w:rsidR="00512129" w:rsidRDefault="00512129" w:rsidP="00512129">
      <w:pPr>
        <w:rPr>
          <w:b/>
          <w:i/>
          <w:sz w:val="21"/>
          <w:szCs w:val="21"/>
          <w:lang w:eastAsia="zh-CN"/>
        </w:rPr>
      </w:pPr>
      <w:r w:rsidRPr="009766F1">
        <w:rPr>
          <w:rFonts w:hint="eastAsia"/>
          <w:b/>
          <w:i/>
          <w:sz w:val="21"/>
          <w:szCs w:val="21"/>
          <w:lang w:eastAsia="zh-CN"/>
        </w:rPr>
        <w:t>Proposal</w:t>
      </w:r>
      <w:r w:rsidRPr="009766F1">
        <w:rPr>
          <w:b/>
          <w:i/>
          <w:sz w:val="21"/>
          <w:szCs w:val="21"/>
          <w:lang w:eastAsia="zh-CN"/>
        </w:rPr>
        <w:t xml:space="preserve"> </w:t>
      </w:r>
      <w:r>
        <w:rPr>
          <w:b/>
          <w:i/>
          <w:sz w:val="21"/>
          <w:szCs w:val="21"/>
          <w:lang w:eastAsia="zh-CN"/>
        </w:rPr>
        <w:t>4</w:t>
      </w:r>
      <w:r w:rsidRPr="009766F1">
        <w:rPr>
          <w:b/>
          <w:i/>
          <w:sz w:val="21"/>
          <w:szCs w:val="21"/>
          <w:lang w:eastAsia="zh-CN"/>
        </w:rPr>
        <w:t>:</w:t>
      </w:r>
      <w:r>
        <w:rPr>
          <w:b/>
          <w:i/>
          <w:sz w:val="21"/>
          <w:szCs w:val="21"/>
          <w:lang w:eastAsia="zh-CN"/>
        </w:rPr>
        <w:t xml:space="preserve"> R</w:t>
      </w:r>
      <w:r w:rsidRPr="00FF6780">
        <w:rPr>
          <w:b/>
          <w:i/>
          <w:sz w:val="21"/>
          <w:szCs w:val="21"/>
          <w:lang w:eastAsia="zh-CN"/>
        </w:rPr>
        <w:t>educed SRS BW should also be applicable for R&gt;1</w:t>
      </w:r>
      <w:r w:rsidR="00FF74D2">
        <w:rPr>
          <w:b/>
          <w:i/>
          <w:sz w:val="21"/>
          <w:szCs w:val="21"/>
          <w:lang w:eastAsia="zh-CN"/>
        </w:rPr>
        <w:t>.</w:t>
      </w:r>
    </w:p>
    <w:p w14:paraId="34496AF0" w14:textId="22426DCE" w:rsidR="00512129" w:rsidRDefault="00512129" w:rsidP="00512129">
      <w:r w:rsidRPr="009766F1">
        <w:rPr>
          <w:rFonts w:hint="eastAsia"/>
          <w:b/>
          <w:i/>
          <w:sz w:val="21"/>
          <w:szCs w:val="21"/>
          <w:lang w:eastAsia="zh-CN"/>
        </w:rPr>
        <w:t>Proposal</w:t>
      </w:r>
      <w:r w:rsidRPr="009766F1">
        <w:rPr>
          <w:b/>
          <w:i/>
          <w:sz w:val="21"/>
          <w:szCs w:val="21"/>
          <w:lang w:eastAsia="zh-CN"/>
        </w:rPr>
        <w:t xml:space="preserve"> </w:t>
      </w:r>
      <w:r>
        <w:rPr>
          <w:b/>
          <w:i/>
          <w:sz w:val="21"/>
          <w:szCs w:val="21"/>
          <w:lang w:eastAsia="zh-CN"/>
        </w:rPr>
        <w:t>5</w:t>
      </w:r>
      <w:r w:rsidRPr="009766F1">
        <w:rPr>
          <w:b/>
          <w:i/>
          <w:sz w:val="21"/>
          <w:szCs w:val="21"/>
          <w:lang w:eastAsia="zh-CN"/>
        </w:rPr>
        <w:t>:</w:t>
      </w:r>
      <w:r>
        <w:rPr>
          <w:b/>
          <w:i/>
          <w:sz w:val="21"/>
          <w:szCs w:val="21"/>
          <w:lang w:eastAsia="zh-CN"/>
        </w:rPr>
        <w:t xml:space="preserve"> I</w:t>
      </w:r>
      <w:r w:rsidRPr="00FF6780">
        <w:rPr>
          <w:b/>
          <w:i/>
          <w:sz w:val="21"/>
          <w:szCs w:val="21"/>
          <w:lang w:eastAsia="zh-CN"/>
        </w:rPr>
        <w:t>ntroducing SRS hopping within SRS occasion is favorable for R&gt;1</w:t>
      </w:r>
      <w:r w:rsidR="00FF74D2">
        <w:rPr>
          <w:b/>
          <w:i/>
          <w:sz w:val="21"/>
          <w:szCs w:val="21"/>
          <w:lang w:eastAsia="zh-CN"/>
        </w:rPr>
        <w:t>.</w:t>
      </w:r>
    </w:p>
    <w:p w14:paraId="69CC2D54" w14:textId="697B2F35" w:rsidR="004C7136" w:rsidRPr="00FF74D2" w:rsidRDefault="00512129" w:rsidP="004C7136">
      <w:pPr>
        <w:rPr>
          <w:b/>
          <w:i/>
          <w:sz w:val="21"/>
          <w:szCs w:val="21"/>
          <w:lang w:eastAsia="zh-CN"/>
        </w:rPr>
      </w:pPr>
      <w:r w:rsidRPr="009766F1">
        <w:rPr>
          <w:rFonts w:hint="eastAsia"/>
          <w:b/>
          <w:i/>
          <w:sz w:val="21"/>
          <w:szCs w:val="21"/>
          <w:lang w:eastAsia="zh-CN"/>
        </w:rPr>
        <w:t>Proposal</w:t>
      </w:r>
      <w:r w:rsidRPr="009766F1">
        <w:rPr>
          <w:b/>
          <w:i/>
          <w:sz w:val="21"/>
          <w:szCs w:val="21"/>
          <w:lang w:eastAsia="zh-CN"/>
        </w:rPr>
        <w:t xml:space="preserve"> </w:t>
      </w:r>
      <w:r>
        <w:rPr>
          <w:b/>
          <w:i/>
          <w:sz w:val="21"/>
          <w:szCs w:val="21"/>
          <w:lang w:eastAsia="zh-CN"/>
        </w:rPr>
        <w:t>6</w:t>
      </w:r>
      <w:r w:rsidRPr="009766F1">
        <w:rPr>
          <w:b/>
          <w:i/>
          <w:sz w:val="21"/>
          <w:szCs w:val="21"/>
          <w:lang w:eastAsia="zh-CN"/>
        </w:rPr>
        <w:t xml:space="preserve">: </w:t>
      </w:r>
      <w:r>
        <w:rPr>
          <w:rFonts w:eastAsia="Malgun Gothic"/>
          <w:b/>
          <w:i/>
          <w:szCs w:val="20"/>
        </w:rPr>
        <w:t>Support Alt</w:t>
      </w:r>
      <w:r w:rsidRPr="000C709B">
        <w:rPr>
          <w:rFonts w:eastAsia="Malgun Gothic"/>
          <w:b/>
          <w:i/>
          <w:szCs w:val="20"/>
        </w:rPr>
        <w:t xml:space="preserve"> 1: The maximum number of CSs for Comb-8 is 6</w:t>
      </w:r>
      <w:r w:rsidR="00FF74D2">
        <w:rPr>
          <w:rFonts w:eastAsia="Malgun Gothic"/>
          <w:b/>
          <w:i/>
          <w:szCs w:val="20"/>
        </w:rPr>
        <w:t>.</w:t>
      </w:r>
    </w:p>
    <w:p w14:paraId="1C9D23EF" w14:textId="77777777" w:rsidR="004C7136" w:rsidRPr="003C309E" w:rsidRDefault="004C7136" w:rsidP="004C7136">
      <w:pPr>
        <w:rPr>
          <w:rFonts w:eastAsia="宋体"/>
          <w:sz w:val="21"/>
          <w:szCs w:val="21"/>
          <w:lang w:eastAsia="zh-CN"/>
        </w:rPr>
      </w:pPr>
    </w:p>
    <w:p w14:paraId="470DEAD5" w14:textId="77777777" w:rsidR="00BD55F2" w:rsidRPr="00986494" w:rsidRDefault="00BD55F2" w:rsidP="00BD55F2">
      <w:pPr>
        <w:pStyle w:val="1"/>
        <w:rPr>
          <w:lang w:eastAsia="zh-CN"/>
        </w:rPr>
      </w:pPr>
      <w:r w:rsidRPr="00986494">
        <w:rPr>
          <w:lang w:eastAsia="zh-CN"/>
        </w:rPr>
        <w:t>References</w:t>
      </w:r>
    </w:p>
    <w:p w14:paraId="46B29097" w14:textId="31CBDD98" w:rsidR="00515993" w:rsidRPr="00754970" w:rsidRDefault="00BD55F2" w:rsidP="006A2186">
      <w:pPr>
        <w:pStyle w:val="References"/>
        <w:jc w:val="both"/>
        <w:rPr>
          <w:lang w:val="en-GB"/>
        </w:rPr>
      </w:pPr>
      <w:r w:rsidRPr="00754970">
        <w:rPr>
          <w:sz w:val="21"/>
          <w:szCs w:val="21"/>
          <w:lang w:val="en-GB" w:eastAsia="zh-CN"/>
        </w:rPr>
        <w:t>Draft</w:t>
      </w:r>
      <w:r w:rsidR="0095678E" w:rsidRPr="00754970">
        <w:rPr>
          <w:sz w:val="21"/>
          <w:szCs w:val="21"/>
          <w:lang w:val="en-GB" w:eastAsia="zh-CN"/>
        </w:rPr>
        <w:t xml:space="preserve"> Report of 3GPP TSG RAN WG1 #</w:t>
      </w:r>
      <w:r w:rsidR="00580AE4" w:rsidRPr="00754970">
        <w:rPr>
          <w:sz w:val="21"/>
          <w:szCs w:val="21"/>
          <w:lang w:val="en-GB" w:eastAsia="zh-CN"/>
        </w:rPr>
        <w:t>106</w:t>
      </w:r>
      <w:r w:rsidR="004C7136" w:rsidRPr="00754970">
        <w:rPr>
          <w:sz w:val="21"/>
          <w:szCs w:val="21"/>
          <w:lang w:val="en-GB" w:eastAsia="zh-CN"/>
        </w:rPr>
        <w:t>e</w:t>
      </w:r>
    </w:p>
    <w:sectPr w:rsidR="00515993" w:rsidRPr="0075497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78A55D" w14:textId="77777777" w:rsidR="0063254B" w:rsidRDefault="0063254B" w:rsidP="00BD55F2">
      <w:pPr>
        <w:spacing w:after="0"/>
      </w:pPr>
      <w:r>
        <w:separator/>
      </w:r>
    </w:p>
  </w:endnote>
  <w:endnote w:type="continuationSeparator" w:id="0">
    <w:p w14:paraId="01DDC8A6" w14:textId="77777777" w:rsidR="0063254B" w:rsidRDefault="0063254B" w:rsidP="00BD55F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Malgun Gothic Semilight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AFFB48" w14:textId="77777777" w:rsidR="0063254B" w:rsidRDefault="0063254B" w:rsidP="00BD55F2">
      <w:pPr>
        <w:spacing w:after="0"/>
      </w:pPr>
      <w:r>
        <w:separator/>
      </w:r>
    </w:p>
  </w:footnote>
  <w:footnote w:type="continuationSeparator" w:id="0">
    <w:p w14:paraId="7F9BB0A0" w14:textId="77777777" w:rsidR="0063254B" w:rsidRDefault="0063254B" w:rsidP="00BD55F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6"/>
    <w:multiLevelType w:val="multilevel"/>
    <w:tmpl w:val="03182A2E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0A911A06"/>
    <w:multiLevelType w:val="hybridMultilevel"/>
    <w:tmpl w:val="445E1DC0"/>
    <w:lvl w:ilvl="0" w:tplc="9B42B070">
      <w:start w:val="2"/>
      <w:numFmt w:val="bullet"/>
      <w:lvlText w:val="-"/>
      <w:lvlJc w:val="left"/>
      <w:pPr>
        <w:ind w:left="720" w:hanging="360"/>
      </w:pPr>
      <w:rPr>
        <w:rFonts w:ascii="Times New Roman" w:eastAsia="微软雅黑" w:hAnsi="Times New Roman" w:cs="Times New Roman" w:hint="default"/>
      </w:rPr>
    </w:lvl>
    <w:lvl w:ilvl="1" w:tplc="7E527244">
      <w:start w:val="1"/>
      <w:numFmt w:val="bullet"/>
      <w:lvlText w:val=""/>
      <w:lvlJc w:val="left"/>
      <w:pPr>
        <w:ind w:left="1200" w:hanging="420"/>
      </w:pPr>
      <w:rPr>
        <w:rFonts w:ascii="Wingdings" w:hAnsi="Wingdings" w:hint="default"/>
        <w:sz w:val="16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" w15:restartNumberingAfterBreak="0">
    <w:nsid w:val="0C2F2A20"/>
    <w:multiLevelType w:val="hybridMultilevel"/>
    <w:tmpl w:val="8B909F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C85997"/>
    <w:multiLevelType w:val="hybridMultilevel"/>
    <w:tmpl w:val="F650E81A"/>
    <w:lvl w:ilvl="0" w:tplc="BBDC8B86">
      <w:start w:val="4"/>
      <w:numFmt w:val="bullet"/>
      <w:lvlText w:val="-"/>
      <w:lvlJc w:val="left"/>
      <w:pPr>
        <w:ind w:left="360" w:hanging="360"/>
      </w:pPr>
      <w:rPr>
        <w:rFonts w:ascii="Times New Roman" w:eastAsia="微软雅黑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A481D92"/>
    <w:multiLevelType w:val="multilevel"/>
    <w:tmpl w:val="ED125366"/>
    <w:lvl w:ilvl="0">
      <w:start w:val="4"/>
      <w:numFmt w:val="bullet"/>
      <w:lvlText w:val="-"/>
      <w:lvlJc w:val="left"/>
      <w:pPr>
        <w:ind w:left="720" w:hanging="360"/>
      </w:pPr>
      <w:rPr>
        <w:rFonts w:ascii="Times New Roman" w:eastAsia="微软雅黑" w:hAnsi="Times New Roman" w:cs="Times New Roman" w:hint="default"/>
      </w:rPr>
    </w:lvl>
    <w:lvl w:ilvl="1">
      <w:start w:val="1"/>
      <w:numFmt w:val="bullet"/>
      <w:lvlText w:val=""/>
      <w:lvlJc w:val="left"/>
      <w:pPr>
        <w:ind w:left="1200" w:hanging="420"/>
      </w:pPr>
      <w:rPr>
        <w:rFonts w:ascii="Wingdings" w:hAnsi="Wingdings" w:hint="default"/>
        <w:sz w:val="16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3207260"/>
    <w:multiLevelType w:val="hybridMultilevel"/>
    <w:tmpl w:val="37C4AC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E95E98"/>
    <w:multiLevelType w:val="hybridMultilevel"/>
    <w:tmpl w:val="55D2F2BA"/>
    <w:lvl w:ilvl="0" w:tplc="040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8" w15:restartNumberingAfterBreak="0">
    <w:nsid w:val="51BD7650"/>
    <w:multiLevelType w:val="hybridMultilevel"/>
    <w:tmpl w:val="79205B40"/>
    <w:lvl w:ilvl="0" w:tplc="9B42B070">
      <w:start w:val="2"/>
      <w:numFmt w:val="bullet"/>
      <w:lvlText w:val="-"/>
      <w:lvlJc w:val="left"/>
      <w:pPr>
        <w:ind w:left="720" w:hanging="360"/>
      </w:pPr>
      <w:rPr>
        <w:rFonts w:ascii="Times New Roman" w:eastAsia="微软雅黑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200" w:hanging="420"/>
      </w:pPr>
      <w:rPr>
        <w:rFonts w:ascii="Symbol" w:hAnsi="Symbol" w:hint="default"/>
        <w:sz w:val="16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9" w15:restartNumberingAfterBreak="0">
    <w:nsid w:val="56A66C84"/>
    <w:multiLevelType w:val="hybridMultilevel"/>
    <w:tmpl w:val="91002702"/>
    <w:lvl w:ilvl="0" w:tplc="040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0" w15:restartNumberingAfterBreak="0">
    <w:nsid w:val="60624C5C"/>
    <w:multiLevelType w:val="multilevel"/>
    <w:tmpl w:val="184C6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5"/>
    <w:lvlOverride w:ilvl="0">
      <w:startOverride w:val="1"/>
    </w:lvlOverride>
  </w:num>
  <w:num w:numId="3">
    <w:abstractNumId w:val="6"/>
  </w:num>
  <w:num w:numId="4">
    <w:abstractNumId w:val="2"/>
  </w:num>
  <w:num w:numId="5">
    <w:abstractNumId w:val="10"/>
  </w:num>
  <w:num w:numId="6">
    <w:abstractNumId w:val="4"/>
  </w:num>
  <w:num w:numId="7">
    <w:abstractNumId w:val="7"/>
  </w:num>
  <w:num w:numId="8">
    <w:abstractNumId w:val="9"/>
  </w:num>
  <w:num w:numId="9">
    <w:abstractNumId w:val="1"/>
  </w:num>
  <w:num w:numId="10">
    <w:abstractNumId w:val="8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0DF"/>
    <w:rsid w:val="000061A4"/>
    <w:rsid w:val="00016A4C"/>
    <w:rsid w:val="00016EC4"/>
    <w:rsid w:val="00023BCD"/>
    <w:rsid w:val="000270FA"/>
    <w:rsid w:val="00067F1E"/>
    <w:rsid w:val="00072B2D"/>
    <w:rsid w:val="000B7B0A"/>
    <w:rsid w:val="000C709B"/>
    <w:rsid w:val="000F5CC1"/>
    <w:rsid w:val="00144AA1"/>
    <w:rsid w:val="00162BDD"/>
    <w:rsid w:val="0018374E"/>
    <w:rsid w:val="001A6DA4"/>
    <w:rsid w:val="001E5B2C"/>
    <w:rsid w:val="00201B48"/>
    <w:rsid w:val="00215424"/>
    <w:rsid w:val="002C39EA"/>
    <w:rsid w:val="002C7481"/>
    <w:rsid w:val="002D624B"/>
    <w:rsid w:val="00305BA0"/>
    <w:rsid w:val="00306218"/>
    <w:rsid w:val="00334286"/>
    <w:rsid w:val="003429C9"/>
    <w:rsid w:val="003519FA"/>
    <w:rsid w:val="003714E3"/>
    <w:rsid w:val="00385950"/>
    <w:rsid w:val="0039545F"/>
    <w:rsid w:val="00396B49"/>
    <w:rsid w:val="003B1612"/>
    <w:rsid w:val="003C518C"/>
    <w:rsid w:val="003D0E46"/>
    <w:rsid w:val="003E7BD6"/>
    <w:rsid w:val="0042738F"/>
    <w:rsid w:val="00434100"/>
    <w:rsid w:val="00443678"/>
    <w:rsid w:val="00467BFF"/>
    <w:rsid w:val="00473134"/>
    <w:rsid w:val="004A4C92"/>
    <w:rsid w:val="004C5854"/>
    <w:rsid w:val="004C7136"/>
    <w:rsid w:val="004D3E4B"/>
    <w:rsid w:val="004E25E5"/>
    <w:rsid w:val="004F5103"/>
    <w:rsid w:val="00512070"/>
    <w:rsid w:val="00512129"/>
    <w:rsid w:val="00524C0C"/>
    <w:rsid w:val="00551B9E"/>
    <w:rsid w:val="005753C2"/>
    <w:rsid w:val="00580AE4"/>
    <w:rsid w:val="005832D2"/>
    <w:rsid w:val="005B23D6"/>
    <w:rsid w:val="005C533B"/>
    <w:rsid w:val="005D744C"/>
    <w:rsid w:val="0063254B"/>
    <w:rsid w:val="00641798"/>
    <w:rsid w:val="00660722"/>
    <w:rsid w:val="00665907"/>
    <w:rsid w:val="006779E3"/>
    <w:rsid w:val="006A184E"/>
    <w:rsid w:val="006B7C7E"/>
    <w:rsid w:val="0071470C"/>
    <w:rsid w:val="007323E7"/>
    <w:rsid w:val="00751CAA"/>
    <w:rsid w:val="00754970"/>
    <w:rsid w:val="007572D2"/>
    <w:rsid w:val="007D1AF5"/>
    <w:rsid w:val="007D3376"/>
    <w:rsid w:val="007F5838"/>
    <w:rsid w:val="0080315B"/>
    <w:rsid w:val="008036D3"/>
    <w:rsid w:val="00846A59"/>
    <w:rsid w:val="008A412B"/>
    <w:rsid w:val="008C657C"/>
    <w:rsid w:val="008D5AE3"/>
    <w:rsid w:val="008E06FE"/>
    <w:rsid w:val="008F2F7B"/>
    <w:rsid w:val="00921BFF"/>
    <w:rsid w:val="00953818"/>
    <w:rsid w:val="009563C4"/>
    <w:rsid w:val="0095678E"/>
    <w:rsid w:val="009706BE"/>
    <w:rsid w:val="009766F1"/>
    <w:rsid w:val="009A6F76"/>
    <w:rsid w:val="009C57EB"/>
    <w:rsid w:val="009E6BD0"/>
    <w:rsid w:val="00A34745"/>
    <w:rsid w:val="00A44369"/>
    <w:rsid w:val="00A87049"/>
    <w:rsid w:val="00AB561B"/>
    <w:rsid w:val="00AC123A"/>
    <w:rsid w:val="00AC4570"/>
    <w:rsid w:val="00AD25A8"/>
    <w:rsid w:val="00AF4D97"/>
    <w:rsid w:val="00B01AC3"/>
    <w:rsid w:val="00B1075B"/>
    <w:rsid w:val="00B224DA"/>
    <w:rsid w:val="00B94CE1"/>
    <w:rsid w:val="00BB73D6"/>
    <w:rsid w:val="00BC4091"/>
    <w:rsid w:val="00BC4BB6"/>
    <w:rsid w:val="00BD0E10"/>
    <w:rsid w:val="00BD55F2"/>
    <w:rsid w:val="00BF0652"/>
    <w:rsid w:val="00BF3657"/>
    <w:rsid w:val="00BF486C"/>
    <w:rsid w:val="00C139F9"/>
    <w:rsid w:val="00C54685"/>
    <w:rsid w:val="00C961E5"/>
    <w:rsid w:val="00CC50DF"/>
    <w:rsid w:val="00D23E3F"/>
    <w:rsid w:val="00D3396F"/>
    <w:rsid w:val="00D41043"/>
    <w:rsid w:val="00D44ADA"/>
    <w:rsid w:val="00DC074A"/>
    <w:rsid w:val="00DC0DA0"/>
    <w:rsid w:val="00DC4CEC"/>
    <w:rsid w:val="00DF016F"/>
    <w:rsid w:val="00E3309D"/>
    <w:rsid w:val="00E3693D"/>
    <w:rsid w:val="00E37FEA"/>
    <w:rsid w:val="00E41E18"/>
    <w:rsid w:val="00E43D76"/>
    <w:rsid w:val="00E4424E"/>
    <w:rsid w:val="00E47179"/>
    <w:rsid w:val="00E47D93"/>
    <w:rsid w:val="00E71CD7"/>
    <w:rsid w:val="00EA0457"/>
    <w:rsid w:val="00EC2B0B"/>
    <w:rsid w:val="00EC5E85"/>
    <w:rsid w:val="00ED27B7"/>
    <w:rsid w:val="00EE0205"/>
    <w:rsid w:val="00EE1898"/>
    <w:rsid w:val="00F174E9"/>
    <w:rsid w:val="00F35DA1"/>
    <w:rsid w:val="00F4488B"/>
    <w:rsid w:val="00F50C72"/>
    <w:rsid w:val="00F6440E"/>
    <w:rsid w:val="00F96C72"/>
    <w:rsid w:val="00FF6780"/>
    <w:rsid w:val="00FF7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385EEEE"/>
  <w15:chartTrackingRefBased/>
  <w15:docId w15:val="{24CD1790-4CAD-41CA-8215-68C35F1B18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55F2"/>
    <w:pPr>
      <w:autoSpaceDE w:val="0"/>
      <w:autoSpaceDN w:val="0"/>
      <w:adjustRightInd w:val="0"/>
      <w:snapToGrid w:val="0"/>
      <w:spacing w:after="120"/>
      <w:jc w:val="both"/>
    </w:pPr>
    <w:rPr>
      <w:rFonts w:ascii="Times New Roman" w:hAnsi="Times New Roman" w:cs="Times New Roman"/>
      <w:kern w:val="0"/>
      <w:sz w:val="22"/>
      <w:lang w:eastAsia="en-US"/>
    </w:rPr>
  </w:style>
  <w:style w:type="paragraph" w:styleId="1">
    <w:name w:val="heading 1"/>
    <w:basedOn w:val="a"/>
    <w:next w:val="a"/>
    <w:link w:val="10"/>
    <w:qFormat/>
    <w:rsid w:val="00BD55F2"/>
    <w:pPr>
      <w:keepNext/>
      <w:numPr>
        <w:numId w:val="1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qFormat/>
    <w:rsid w:val="00BD55F2"/>
    <w:pPr>
      <w:keepNext/>
      <w:numPr>
        <w:ilvl w:val="1"/>
        <w:numId w:val="1"/>
      </w:numPr>
      <w:spacing w:before="120"/>
      <w:outlineLvl w:val="1"/>
    </w:pPr>
    <w:rPr>
      <w:b/>
      <w:bCs/>
      <w:sz w:val="24"/>
    </w:rPr>
  </w:style>
  <w:style w:type="paragraph" w:styleId="4">
    <w:name w:val="heading 4"/>
    <w:basedOn w:val="a"/>
    <w:next w:val="a"/>
    <w:link w:val="40"/>
    <w:qFormat/>
    <w:rsid w:val="00BD55F2"/>
    <w:pPr>
      <w:keepNext/>
      <w:numPr>
        <w:ilvl w:val="3"/>
        <w:numId w:val="1"/>
      </w:numPr>
      <w:spacing w:before="120"/>
      <w:outlineLvl w:val="3"/>
    </w:pPr>
    <w:rPr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D55F2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D55F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D55F2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D55F2"/>
    <w:rPr>
      <w:sz w:val="18"/>
      <w:szCs w:val="18"/>
    </w:rPr>
  </w:style>
  <w:style w:type="character" w:customStyle="1" w:styleId="10">
    <w:name w:val="标题 1 字符"/>
    <w:basedOn w:val="a0"/>
    <w:link w:val="1"/>
    <w:rsid w:val="00BD55F2"/>
    <w:rPr>
      <w:rFonts w:ascii="Times New Roman" w:hAnsi="Times New Roman" w:cs="Times New Roman"/>
      <w:b/>
      <w:bCs/>
      <w:kern w:val="0"/>
      <w:sz w:val="28"/>
      <w:szCs w:val="28"/>
      <w:lang w:eastAsia="en-US"/>
    </w:rPr>
  </w:style>
  <w:style w:type="character" w:customStyle="1" w:styleId="20">
    <w:name w:val="标题 2 字符"/>
    <w:basedOn w:val="a0"/>
    <w:link w:val="2"/>
    <w:rsid w:val="00BD55F2"/>
    <w:rPr>
      <w:rFonts w:ascii="Times New Roman" w:hAnsi="Times New Roman" w:cs="Times New Roman"/>
      <w:b/>
      <w:bCs/>
      <w:kern w:val="0"/>
      <w:sz w:val="24"/>
      <w:lang w:eastAsia="en-US"/>
    </w:rPr>
  </w:style>
  <w:style w:type="character" w:customStyle="1" w:styleId="40">
    <w:name w:val="标题 4 字符"/>
    <w:basedOn w:val="a0"/>
    <w:link w:val="4"/>
    <w:rsid w:val="00BD55F2"/>
    <w:rPr>
      <w:rFonts w:ascii="Times New Roman" w:hAnsi="Times New Roman" w:cs="Times New Roman"/>
      <w:b/>
      <w:bCs/>
      <w:kern w:val="0"/>
      <w:sz w:val="22"/>
      <w:szCs w:val="28"/>
      <w:lang w:eastAsia="en-US"/>
    </w:rPr>
  </w:style>
  <w:style w:type="paragraph" w:customStyle="1" w:styleId="LGTdoc">
    <w:name w:val="LGTdoc_본문"/>
    <w:basedOn w:val="a"/>
    <w:rsid w:val="00BD55F2"/>
    <w:pPr>
      <w:widowControl w:val="0"/>
      <w:spacing w:afterLines="50" w:after="0" w:line="264" w:lineRule="auto"/>
    </w:pPr>
    <w:rPr>
      <w:rFonts w:eastAsia="Batang"/>
      <w:kern w:val="2"/>
      <w:szCs w:val="24"/>
      <w:lang w:val="en-GB" w:eastAsia="ko-KR"/>
    </w:rPr>
  </w:style>
  <w:style w:type="paragraph" w:styleId="a7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,列表段落11,列表段,—ñ弌"/>
    <w:basedOn w:val="a"/>
    <w:link w:val="a8"/>
    <w:uiPriority w:val="34"/>
    <w:qFormat/>
    <w:rsid w:val="00BD55F2"/>
    <w:pPr>
      <w:ind w:firstLineChars="200" w:firstLine="420"/>
    </w:pPr>
  </w:style>
  <w:style w:type="table" w:styleId="a9">
    <w:name w:val="Table Grid"/>
    <w:basedOn w:val="a1"/>
    <w:uiPriority w:val="39"/>
    <w:rsid w:val="00BD55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列出段落 字符"/>
    <w:aliases w:val="- Bullets 字符,목록 단락 字符,リスト段落 字符,Lista1 字符,?? ?? 字符,????? 字符,???? 字符,列出段落1 字符,中等深浅网格 1 - 着色 21 字符,列表段落 字符,¥¡¡¡¡ì¬º¥¹¥È¶ÎÂä 字符,ÁÐ³ö¶ÎÂä 字符,列表段落1 字符,—ño’i—Ž 字符,¥ê¥¹¥È¶ÎÂä 字符,1st level - Bullet List Paragraph 字符,Lettre d'introduction 字符,목록단락 字符,列 字符"/>
    <w:link w:val="a7"/>
    <w:uiPriority w:val="34"/>
    <w:qFormat/>
    <w:locked/>
    <w:rsid w:val="00BD55F2"/>
    <w:rPr>
      <w:rFonts w:ascii="Times New Roman" w:hAnsi="Times New Roman" w:cs="Times New Roman"/>
      <w:kern w:val="0"/>
      <w:sz w:val="22"/>
      <w:lang w:eastAsia="en-US"/>
    </w:rPr>
  </w:style>
  <w:style w:type="paragraph" w:customStyle="1" w:styleId="References">
    <w:name w:val="References"/>
    <w:basedOn w:val="a"/>
    <w:rsid w:val="00BD55F2"/>
    <w:pPr>
      <w:numPr>
        <w:numId w:val="2"/>
      </w:numPr>
      <w:adjustRightInd/>
      <w:spacing w:after="60"/>
      <w:jc w:val="left"/>
    </w:pPr>
    <w:rPr>
      <w:rFonts w:eastAsia="宋体"/>
      <w:sz w:val="20"/>
      <w:szCs w:val="16"/>
    </w:rPr>
  </w:style>
  <w:style w:type="character" w:styleId="aa">
    <w:name w:val="Emphasis"/>
    <w:basedOn w:val="a0"/>
    <w:qFormat/>
    <w:rsid w:val="00BD55F2"/>
    <w:rPr>
      <w:i/>
      <w:iCs/>
    </w:rPr>
  </w:style>
  <w:style w:type="paragraph" w:styleId="ab">
    <w:name w:val="Normal (Web)"/>
    <w:basedOn w:val="a"/>
    <w:uiPriority w:val="99"/>
    <w:qFormat/>
    <w:rsid w:val="00BD55F2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Arial" w:eastAsia="宋体" w:hAnsi="Arial" w:cs="Arial"/>
      <w:color w:val="493118"/>
      <w:sz w:val="18"/>
      <w:szCs w:val="18"/>
      <w:lang w:eastAsia="zh-CN"/>
    </w:rPr>
  </w:style>
  <w:style w:type="character" w:styleId="ac">
    <w:name w:val="Strong"/>
    <w:basedOn w:val="a0"/>
    <w:uiPriority w:val="22"/>
    <w:qFormat/>
    <w:rsid w:val="00BD55F2"/>
    <w:rPr>
      <w:b/>
      <w:bCs/>
    </w:rPr>
  </w:style>
  <w:style w:type="paragraph" w:customStyle="1" w:styleId="xmsonormal">
    <w:name w:val="x_msonormal"/>
    <w:basedOn w:val="a"/>
    <w:uiPriority w:val="99"/>
    <w:qFormat/>
    <w:rsid w:val="00BD55F2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Calibri" w:eastAsiaTheme="minorHAnsi" w:hAnsi="Calibri" w:cs="Calibri"/>
      <w:lang w:val="en-GB" w:eastAsia="en-GB"/>
    </w:rPr>
  </w:style>
  <w:style w:type="character" w:styleId="ad">
    <w:name w:val="annotation reference"/>
    <w:basedOn w:val="a0"/>
    <w:uiPriority w:val="99"/>
    <w:semiHidden/>
    <w:unhideWhenUsed/>
    <w:rsid w:val="00AD25A8"/>
    <w:rPr>
      <w:sz w:val="21"/>
      <w:szCs w:val="21"/>
    </w:rPr>
  </w:style>
  <w:style w:type="paragraph" w:styleId="ae">
    <w:name w:val="annotation text"/>
    <w:basedOn w:val="a"/>
    <w:link w:val="af"/>
    <w:uiPriority w:val="99"/>
    <w:semiHidden/>
    <w:unhideWhenUsed/>
    <w:rsid w:val="00AD25A8"/>
    <w:pPr>
      <w:jc w:val="left"/>
    </w:pPr>
  </w:style>
  <w:style w:type="character" w:customStyle="1" w:styleId="af">
    <w:name w:val="批注文字 字符"/>
    <w:basedOn w:val="a0"/>
    <w:link w:val="ae"/>
    <w:uiPriority w:val="99"/>
    <w:semiHidden/>
    <w:rsid w:val="00AD25A8"/>
    <w:rPr>
      <w:rFonts w:ascii="Times New Roman" w:hAnsi="Times New Roman" w:cs="Times New Roman"/>
      <w:kern w:val="0"/>
      <w:sz w:val="22"/>
      <w:lang w:eastAsia="en-US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D25A8"/>
    <w:rPr>
      <w:b/>
      <w:bCs/>
    </w:rPr>
  </w:style>
  <w:style w:type="character" w:customStyle="1" w:styleId="af1">
    <w:name w:val="批注主题 字符"/>
    <w:basedOn w:val="af"/>
    <w:link w:val="af0"/>
    <w:uiPriority w:val="99"/>
    <w:semiHidden/>
    <w:rsid w:val="00AD25A8"/>
    <w:rPr>
      <w:rFonts w:ascii="Times New Roman" w:hAnsi="Times New Roman" w:cs="Times New Roman"/>
      <w:b/>
      <w:bCs/>
      <w:kern w:val="0"/>
      <w:sz w:val="22"/>
      <w:lang w:eastAsia="en-US"/>
    </w:rPr>
  </w:style>
  <w:style w:type="paragraph" w:styleId="af2">
    <w:name w:val="Balloon Text"/>
    <w:basedOn w:val="a"/>
    <w:link w:val="af3"/>
    <w:uiPriority w:val="99"/>
    <w:semiHidden/>
    <w:unhideWhenUsed/>
    <w:rsid w:val="00AD25A8"/>
    <w:pPr>
      <w:spacing w:after="0"/>
    </w:pPr>
    <w:rPr>
      <w:sz w:val="18"/>
      <w:szCs w:val="18"/>
    </w:rPr>
  </w:style>
  <w:style w:type="character" w:customStyle="1" w:styleId="af3">
    <w:name w:val="批注框文本 字符"/>
    <w:basedOn w:val="a0"/>
    <w:link w:val="af2"/>
    <w:uiPriority w:val="99"/>
    <w:semiHidden/>
    <w:rsid w:val="00AD25A8"/>
    <w:rPr>
      <w:rFonts w:ascii="Times New Roman" w:hAnsi="Times New Roman" w:cs="Times New Roman"/>
      <w:kern w:val="0"/>
      <w:sz w:val="18"/>
      <w:szCs w:val="18"/>
      <w:lang w:eastAsia="en-US"/>
    </w:rPr>
  </w:style>
  <w:style w:type="character" w:styleId="af4">
    <w:name w:val="Placeholder Text"/>
    <w:basedOn w:val="a0"/>
    <w:uiPriority w:val="99"/>
    <w:semiHidden/>
    <w:rsid w:val="004C713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__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880</Words>
  <Characters>5018</Characters>
  <Application>Microsoft Office Word</Application>
  <DocSecurity>0</DocSecurity>
  <Lines>41</Lines>
  <Paragraphs>11</Paragraphs>
  <ScaleCrop>false</ScaleCrop>
  <Company/>
  <LinksUpToDate>false</LinksUpToDate>
  <CharactersWithSpaces>5887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张萌 (Pierre Zhang)</dc:creator>
  <cp:keywords/>
  <dc:description/>
  <cp:lastModifiedBy>马大为 (Dawei Ma)</cp:lastModifiedBy>
  <cp:revision>6</cp:revision>
  <dcterms:created xsi:type="dcterms:W3CDTF">2021-09-28T08:51:00Z</dcterms:created>
  <dcterms:modified xsi:type="dcterms:W3CDTF">2021-09-29T07:09:00Z</dcterms:modified>
</cp:coreProperties>
</file>